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ACC379" w14:textId="682BE9CC" w:rsidR="002910F7" w:rsidRPr="000020F9" w:rsidRDefault="00054B6E" w:rsidP="000020F9">
      <w:pPr>
        <w:tabs>
          <w:tab w:val="left" w:pos="10932"/>
        </w:tabs>
        <w:jc w:val="center"/>
        <w:rPr>
          <w:b/>
          <w:bCs/>
        </w:rPr>
      </w:pPr>
      <w:r>
        <w:rPr>
          <w:b/>
          <w:bCs/>
        </w:rPr>
        <w:t>Stuart Road</w:t>
      </w:r>
      <w:r w:rsidR="00461E9C">
        <w:rPr>
          <w:b/>
          <w:bCs/>
        </w:rPr>
        <w:t xml:space="preserve"> </w:t>
      </w:r>
      <w:r w:rsidR="000020F9" w:rsidRPr="000020F9">
        <w:rPr>
          <w:b/>
          <w:bCs/>
        </w:rPr>
        <w:t xml:space="preserve">Primary </w:t>
      </w:r>
      <w:r>
        <w:rPr>
          <w:b/>
          <w:bCs/>
        </w:rPr>
        <w:t>Academy</w:t>
      </w:r>
      <w:r w:rsidR="000020F9" w:rsidRPr="000020F9">
        <w:rPr>
          <w:b/>
          <w:bCs/>
        </w:rPr>
        <w:t xml:space="preserve"> -Governors’ Action Plan – 2020-2021</w:t>
      </w:r>
    </w:p>
    <w:p w14:paraId="7DD3B067" w14:textId="77777777" w:rsidR="0030422C" w:rsidRPr="00EA511B" w:rsidRDefault="00875CE9" w:rsidP="00875CE9">
      <w:pPr>
        <w:tabs>
          <w:tab w:val="left" w:pos="10932"/>
        </w:tabs>
        <w:rPr>
          <w:rFonts w:asciiTheme="minorHAnsi" w:hAnsiTheme="minorHAnsi" w:cstheme="minorHAnsi"/>
        </w:rPr>
      </w:pPr>
      <w:r w:rsidRPr="00EA511B">
        <w:rPr>
          <w:rFonts w:asciiTheme="minorHAnsi" w:hAnsiTheme="minorHAnsi" w:cstheme="minorHAnsi"/>
        </w:rPr>
        <w:t>Key</w:t>
      </w:r>
    </w:p>
    <w:p w14:paraId="0DB9CF4F" w14:textId="77777777" w:rsidR="0030422C" w:rsidRPr="00EA511B" w:rsidRDefault="0030422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850B9" w:rsidRPr="00EA511B" w14:paraId="3621F088" w14:textId="77777777" w:rsidTr="00054B6E">
        <w:tc>
          <w:tcPr>
            <w:tcW w:w="5129" w:type="dxa"/>
            <w:shd w:val="clear" w:color="auto" w:fill="FF0000"/>
          </w:tcPr>
          <w:p w14:paraId="7048BC84" w14:textId="20B99F3A" w:rsidR="006850B9" w:rsidRPr="00EA511B" w:rsidRDefault="006850B9">
            <w:pPr>
              <w:rPr>
                <w:rFonts w:asciiTheme="minorHAnsi" w:hAnsiTheme="minorHAnsi" w:cstheme="minorHAnsi"/>
              </w:rPr>
            </w:pPr>
            <w:r w:rsidRPr="00EA511B">
              <w:rPr>
                <w:rFonts w:asciiTheme="minorHAnsi" w:hAnsiTheme="minorHAnsi" w:cstheme="minorHAnsi"/>
              </w:rPr>
              <w:t>Red – Behind planned timings</w:t>
            </w:r>
          </w:p>
        </w:tc>
        <w:tc>
          <w:tcPr>
            <w:tcW w:w="5129" w:type="dxa"/>
            <w:shd w:val="clear" w:color="auto" w:fill="FFC000"/>
          </w:tcPr>
          <w:p w14:paraId="3174F476" w14:textId="206DBEAB" w:rsidR="006850B9" w:rsidRPr="00EA511B" w:rsidRDefault="006850B9">
            <w:pPr>
              <w:rPr>
                <w:rFonts w:asciiTheme="minorHAnsi" w:hAnsiTheme="minorHAnsi" w:cstheme="minorHAnsi"/>
              </w:rPr>
            </w:pPr>
            <w:r w:rsidRPr="00EA511B">
              <w:rPr>
                <w:rFonts w:asciiTheme="minorHAnsi" w:hAnsiTheme="minorHAnsi" w:cstheme="minorHAnsi"/>
              </w:rPr>
              <w:t>Amber – Started but no measured impact yet</w:t>
            </w:r>
          </w:p>
        </w:tc>
        <w:tc>
          <w:tcPr>
            <w:tcW w:w="5130" w:type="dxa"/>
            <w:shd w:val="clear" w:color="auto" w:fill="70AD47" w:themeFill="accent6"/>
          </w:tcPr>
          <w:p w14:paraId="6ED32AE8" w14:textId="2D385AB9" w:rsidR="006850B9" w:rsidRPr="00EA511B" w:rsidRDefault="006850B9">
            <w:pPr>
              <w:rPr>
                <w:rFonts w:asciiTheme="minorHAnsi" w:hAnsiTheme="minorHAnsi" w:cstheme="minorHAnsi"/>
              </w:rPr>
            </w:pPr>
            <w:r w:rsidRPr="00EA511B">
              <w:rPr>
                <w:rFonts w:asciiTheme="minorHAnsi" w:hAnsiTheme="minorHAnsi" w:cstheme="minorHAnsi"/>
              </w:rPr>
              <w:t>Green - Complete</w:t>
            </w:r>
          </w:p>
        </w:tc>
      </w:tr>
    </w:tbl>
    <w:p w14:paraId="7D30AEA3" w14:textId="77777777" w:rsidR="0030422C" w:rsidRPr="00EA511B" w:rsidRDefault="0030422C">
      <w:pPr>
        <w:rPr>
          <w:rFonts w:asciiTheme="minorHAnsi" w:hAnsiTheme="minorHAnsi" w:cstheme="minorHAnsi"/>
        </w:rPr>
      </w:pPr>
    </w:p>
    <w:p w14:paraId="4FA8A357" w14:textId="77777777" w:rsidR="0030422C" w:rsidRDefault="0030422C"/>
    <w:p w14:paraId="6521DFEC" w14:textId="77777777" w:rsidR="00875CE9" w:rsidRPr="00A547DE" w:rsidRDefault="00875CE9" w:rsidP="00875CE9">
      <w:pPr>
        <w:pStyle w:val="WW-Default"/>
        <w:rPr>
          <w:rFonts w:asciiTheme="minorHAnsi" w:hAnsiTheme="minorHAnsi" w:cstheme="minorHAnsi"/>
          <w:color w:val="auto"/>
          <w:sz w:val="21"/>
          <w:szCs w:val="21"/>
        </w:rPr>
      </w:pPr>
      <w:r w:rsidRPr="00A547DE">
        <w:rPr>
          <w:rFonts w:asciiTheme="minorHAnsi" w:hAnsiTheme="minorHAnsi" w:cstheme="minorHAnsi"/>
          <w:b/>
          <w:color w:val="auto"/>
          <w:sz w:val="21"/>
          <w:szCs w:val="21"/>
          <w:u w:val="single"/>
        </w:rPr>
        <w:t>OVERVIEW, MONITORING AND DEVELOPMENT</w:t>
      </w:r>
    </w:p>
    <w:p w14:paraId="5F98570B" w14:textId="77777777" w:rsidR="00875CE9" w:rsidRPr="00A547DE" w:rsidRDefault="00875CE9" w:rsidP="00875CE9">
      <w:pPr>
        <w:pStyle w:val="WW-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25039ED" w14:textId="77777777" w:rsidR="00875CE9" w:rsidRPr="00A547DE" w:rsidRDefault="00875CE9" w:rsidP="00875CE9">
      <w:pPr>
        <w:pStyle w:val="WW-Default"/>
        <w:rPr>
          <w:rFonts w:asciiTheme="minorHAnsi" w:hAnsiTheme="minorHAnsi" w:cstheme="minorHAnsi"/>
          <w:color w:val="auto"/>
          <w:sz w:val="21"/>
          <w:szCs w:val="21"/>
        </w:rPr>
      </w:pPr>
      <w:r w:rsidRPr="00A547DE">
        <w:rPr>
          <w:rFonts w:asciiTheme="minorHAnsi" w:hAnsiTheme="minorHAnsi" w:cstheme="minorHAnsi"/>
          <w:b/>
          <w:color w:val="auto"/>
          <w:sz w:val="21"/>
          <w:szCs w:val="21"/>
          <w:u w:val="single"/>
        </w:rPr>
        <w:t>Governors</w:t>
      </w:r>
    </w:p>
    <w:p w14:paraId="3149DD6F" w14:textId="1F259A7F" w:rsidR="00B026B2" w:rsidRPr="00A547DE" w:rsidRDefault="00875CE9" w:rsidP="00A547DE">
      <w:pPr>
        <w:pStyle w:val="WW-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A547DE">
        <w:rPr>
          <w:rFonts w:asciiTheme="minorHAnsi" w:hAnsiTheme="minorHAnsi" w:cstheme="minorHAnsi"/>
          <w:color w:val="auto"/>
          <w:sz w:val="21"/>
          <w:szCs w:val="21"/>
        </w:rPr>
        <w:t xml:space="preserve">All </w:t>
      </w:r>
      <w:r w:rsidR="00A547DE" w:rsidRPr="00A547DE">
        <w:rPr>
          <w:rFonts w:asciiTheme="minorHAnsi" w:hAnsiTheme="minorHAnsi" w:cstheme="minorHAnsi"/>
          <w:color w:val="auto"/>
          <w:sz w:val="21"/>
          <w:szCs w:val="21"/>
        </w:rPr>
        <w:t>g</w:t>
      </w:r>
      <w:r w:rsidRPr="00A547DE">
        <w:rPr>
          <w:rFonts w:asciiTheme="minorHAnsi" w:hAnsiTheme="minorHAnsi" w:cstheme="minorHAnsi"/>
          <w:color w:val="auto"/>
          <w:sz w:val="21"/>
          <w:szCs w:val="21"/>
        </w:rPr>
        <w:t xml:space="preserve">overnors are responsible for ensuring that the targets on the GAP are regularly reviewed and monitored.  Governors </w:t>
      </w:r>
      <w:r w:rsidR="00896CD5" w:rsidRPr="00A547DE">
        <w:rPr>
          <w:rFonts w:asciiTheme="minorHAnsi" w:hAnsiTheme="minorHAnsi" w:cstheme="minorHAnsi"/>
          <w:color w:val="auto"/>
          <w:sz w:val="21"/>
          <w:szCs w:val="21"/>
        </w:rPr>
        <w:t>will need to</w:t>
      </w:r>
      <w:r w:rsidRPr="00A547D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C62644" w:rsidRPr="00A547DE">
        <w:rPr>
          <w:rFonts w:asciiTheme="minorHAnsi" w:hAnsiTheme="minorHAnsi" w:cstheme="minorHAnsi"/>
          <w:color w:val="auto"/>
          <w:sz w:val="21"/>
          <w:szCs w:val="21"/>
        </w:rPr>
        <w:t>review</w:t>
      </w:r>
      <w:r w:rsidRPr="00A547DE">
        <w:rPr>
          <w:rFonts w:asciiTheme="minorHAnsi" w:hAnsiTheme="minorHAnsi" w:cstheme="minorHAnsi"/>
          <w:color w:val="auto"/>
          <w:sz w:val="21"/>
          <w:szCs w:val="21"/>
        </w:rPr>
        <w:t xml:space="preserve"> their own CPD, targets in the GAP and updates / legal changes with regards to champion roles they hold.   Records </w:t>
      </w:r>
      <w:r w:rsidR="00A547DE">
        <w:rPr>
          <w:rFonts w:asciiTheme="minorHAnsi" w:hAnsiTheme="minorHAnsi" w:cstheme="minorHAnsi"/>
          <w:color w:val="auto"/>
          <w:sz w:val="21"/>
          <w:szCs w:val="21"/>
        </w:rPr>
        <w:t>will</w:t>
      </w:r>
      <w:r w:rsidRPr="00A547DE">
        <w:rPr>
          <w:rFonts w:asciiTheme="minorHAnsi" w:hAnsiTheme="minorHAnsi" w:cstheme="minorHAnsi"/>
          <w:color w:val="auto"/>
          <w:sz w:val="21"/>
          <w:szCs w:val="21"/>
        </w:rPr>
        <w:t xml:space="preserve"> be kept of</w:t>
      </w:r>
      <w:r w:rsidR="00A547DE">
        <w:rPr>
          <w:rFonts w:asciiTheme="minorHAnsi" w:hAnsiTheme="minorHAnsi" w:cstheme="minorHAnsi"/>
          <w:color w:val="auto"/>
          <w:sz w:val="20"/>
          <w:szCs w:val="20"/>
        </w:rPr>
        <w:t xml:space="preserve"> g</w:t>
      </w:r>
      <w:r w:rsidR="00B026B2" w:rsidRPr="00EA511B">
        <w:rPr>
          <w:rFonts w:asciiTheme="minorHAnsi" w:hAnsiTheme="minorHAnsi" w:cstheme="minorHAnsi"/>
          <w:color w:val="auto"/>
          <w:sz w:val="20"/>
          <w:szCs w:val="20"/>
        </w:rPr>
        <w:t>overnor</w:t>
      </w:r>
      <w:r w:rsidRPr="00EA511B">
        <w:rPr>
          <w:rFonts w:asciiTheme="minorHAnsi" w:hAnsiTheme="minorHAnsi" w:cstheme="minorHAnsi"/>
          <w:color w:val="auto"/>
          <w:sz w:val="20"/>
          <w:szCs w:val="20"/>
        </w:rPr>
        <w:t xml:space="preserve"> training</w:t>
      </w:r>
      <w:r w:rsidR="00A547DE">
        <w:rPr>
          <w:rFonts w:asciiTheme="minorHAnsi" w:hAnsiTheme="minorHAnsi" w:cstheme="minorHAnsi"/>
          <w:color w:val="auto"/>
          <w:sz w:val="20"/>
          <w:szCs w:val="20"/>
        </w:rPr>
        <w:t>, v</w:t>
      </w:r>
      <w:r w:rsidRPr="00EA511B">
        <w:rPr>
          <w:rFonts w:asciiTheme="minorHAnsi" w:hAnsiTheme="minorHAnsi" w:cstheme="minorHAnsi"/>
          <w:color w:val="auto"/>
          <w:sz w:val="20"/>
          <w:szCs w:val="20"/>
        </w:rPr>
        <w:t>isit forms</w:t>
      </w:r>
      <w:r w:rsidR="00A547DE">
        <w:rPr>
          <w:rFonts w:asciiTheme="minorHAnsi" w:hAnsiTheme="minorHAnsi" w:cstheme="minorHAnsi"/>
          <w:color w:val="auto"/>
          <w:sz w:val="20"/>
          <w:szCs w:val="20"/>
        </w:rPr>
        <w:t xml:space="preserve"> and attendance at meetings.</w:t>
      </w:r>
    </w:p>
    <w:p w14:paraId="71E5DE9C" w14:textId="77777777" w:rsidR="00875CE9" w:rsidRPr="00EA511B" w:rsidRDefault="00875CE9" w:rsidP="00875CE9">
      <w:pPr>
        <w:pStyle w:val="WW-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A9A0108" w14:textId="0EA7E66C" w:rsidR="00875CE9" w:rsidRPr="00EA511B" w:rsidRDefault="004218CD" w:rsidP="00875CE9">
      <w:pPr>
        <w:pStyle w:val="WW-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A511B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Champion</w:t>
      </w:r>
      <w:r w:rsidR="0052029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Link</w:t>
      </w:r>
      <w:r w:rsidR="00875CE9" w:rsidRPr="00EA511B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Governors</w:t>
      </w:r>
    </w:p>
    <w:p w14:paraId="21265B36" w14:textId="77777777" w:rsidR="00875CE9" w:rsidRPr="00EA511B" w:rsidRDefault="00C62644" w:rsidP="00875CE9">
      <w:pPr>
        <w:pStyle w:val="WW-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A511B">
        <w:rPr>
          <w:rFonts w:asciiTheme="minorHAnsi" w:hAnsiTheme="minorHAnsi" w:cstheme="minorHAnsi"/>
          <w:color w:val="auto"/>
          <w:sz w:val="20"/>
          <w:szCs w:val="20"/>
        </w:rPr>
        <w:t>To</w:t>
      </w:r>
      <w:r w:rsidR="00875CE9" w:rsidRPr="00EA511B">
        <w:rPr>
          <w:rFonts w:asciiTheme="minorHAnsi" w:hAnsiTheme="minorHAnsi" w:cstheme="minorHAnsi"/>
          <w:color w:val="auto"/>
          <w:sz w:val="20"/>
          <w:szCs w:val="20"/>
        </w:rPr>
        <w:t xml:space="preserve"> include:</w:t>
      </w:r>
    </w:p>
    <w:p w14:paraId="5785EF26" w14:textId="77777777" w:rsidR="00875CE9" w:rsidRPr="00EA511B" w:rsidRDefault="00875CE9" w:rsidP="00875CE9">
      <w:pPr>
        <w:pStyle w:val="WW-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A511B">
        <w:rPr>
          <w:rFonts w:asciiTheme="minorHAnsi" w:hAnsiTheme="minorHAnsi" w:cstheme="minorHAnsi"/>
          <w:color w:val="auto"/>
          <w:sz w:val="20"/>
          <w:szCs w:val="20"/>
        </w:rPr>
        <w:t>Continuous scrutiny of area of responsibility</w:t>
      </w:r>
    </w:p>
    <w:p w14:paraId="067D1600" w14:textId="338C11F9" w:rsidR="004218CD" w:rsidRPr="00EA511B" w:rsidRDefault="004218CD" w:rsidP="00875CE9">
      <w:pPr>
        <w:pStyle w:val="WW-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A511B">
        <w:rPr>
          <w:rFonts w:asciiTheme="minorHAnsi" w:hAnsiTheme="minorHAnsi" w:cstheme="minorHAnsi"/>
          <w:color w:val="auto"/>
          <w:sz w:val="20"/>
          <w:szCs w:val="20"/>
        </w:rPr>
        <w:t>Detailed</w:t>
      </w:r>
      <w:r w:rsidR="00875CE9" w:rsidRPr="00EA511B">
        <w:rPr>
          <w:rFonts w:asciiTheme="minorHAnsi" w:hAnsiTheme="minorHAnsi" w:cstheme="minorHAnsi"/>
          <w:color w:val="auto"/>
          <w:sz w:val="20"/>
          <w:szCs w:val="20"/>
        </w:rPr>
        <w:t xml:space="preserve"> reports </w:t>
      </w:r>
      <w:r w:rsidRPr="00EA511B">
        <w:rPr>
          <w:rFonts w:asciiTheme="minorHAnsi" w:hAnsiTheme="minorHAnsi" w:cstheme="minorHAnsi"/>
          <w:color w:val="auto"/>
          <w:sz w:val="20"/>
          <w:szCs w:val="20"/>
        </w:rPr>
        <w:t>t</w:t>
      </w:r>
      <w:r w:rsidR="00A547DE">
        <w:rPr>
          <w:rFonts w:asciiTheme="minorHAnsi" w:hAnsiTheme="minorHAnsi" w:cstheme="minorHAnsi"/>
          <w:color w:val="auto"/>
          <w:sz w:val="20"/>
          <w:szCs w:val="20"/>
        </w:rPr>
        <w:t xml:space="preserve">hree times a </w:t>
      </w:r>
      <w:r w:rsidRPr="00EA511B">
        <w:rPr>
          <w:rFonts w:asciiTheme="minorHAnsi" w:hAnsiTheme="minorHAnsi" w:cstheme="minorHAnsi"/>
          <w:color w:val="auto"/>
          <w:sz w:val="20"/>
          <w:szCs w:val="20"/>
        </w:rPr>
        <w:t xml:space="preserve">year </w:t>
      </w:r>
      <w:r w:rsidR="00875CE9" w:rsidRPr="00EA511B">
        <w:rPr>
          <w:rFonts w:asciiTheme="minorHAnsi" w:hAnsiTheme="minorHAnsi" w:cstheme="minorHAnsi"/>
          <w:color w:val="auto"/>
          <w:sz w:val="20"/>
          <w:szCs w:val="20"/>
        </w:rPr>
        <w:t>on their area of responsibility, including on</w:t>
      </w:r>
      <w:r w:rsidR="00C62644" w:rsidRPr="00EA511B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875CE9" w:rsidRPr="00EA511B">
        <w:rPr>
          <w:rFonts w:asciiTheme="minorHAnsi" w:hAnsiTheme="minorHAnsi" w:cstheme="minorHAnsi"/>
          <w:color w:val="auto"/>
          <w:sz w:val="20"/>
          <w:szCs w:val="20"/>
        </w:rPr>
        <w:t>going observations and recommendations</w:t>
      </w:r>
    </w:p>
    <w:p w14:paraId="6DC562AB" w14:textId="1F9A5CC5" w:rsidR="00875CE9" w:rsidRPr="00896CD5" w:rsidRDefault="00875CE9" w:rsidP="00896CD5">
      <w:pPr>
        <w:suppressAutoHyphens w:val="0"/>
        <w:rPr>
          <w:rFonts w:ascii="Times New Roman" w:hAnsi="Times New Roman" w:cs="Times New Roman"/>
          <w:sz w:val="24"/>
          <w:lang w:eastAsia="en-US"/>
        </w:rPr>
      </w:pPr>
    </w:p>
    <w:p w14:paraId="486729EA" w14:textId="77777777" w:rsidR="00682308" w:rsidRDefault="00682308"/>
    <w:tbl>
      <w:tblPr>
        <w:tblW w:w="154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"/>
        <w:gridCol w:w="964"/>
        <w:gridCol w:w="29"/>
        <w:gridCol w:w="2947"/>
        <w:gridCol w:w="1700"/>
        <w:gridCol w:w="850"/>
        <w:gridCol w:w="1558"/>
        <w:gridCol w:w="4536"/>
        <w:gridCol w:w="2841"/>
        <w:gridCol w:w="15"/>
      </w:tblGrid>
      <w:tr w:rsidR="00080DF6" w14:paraId="3D7CFEDF" w14:textId="77777777" w:rsidTr="00AF7522">
        <w:trPr>
          <w:gridBefore w:val="1"/>
          <w:gridAfter w:val="1"/>
          <w:wBefore w:w="28" w:type="dxa"/>
          <w:wAfter w:w="15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E599" w:themeFill="accent4" w:themeFillTint="66"/>
          </w:tcPr>
          <w:p w14:paraId="38BFD026" w14:textId="77777777" w:rsidR="008070C6" w:rsidRPr="00C56DC7" w:rsidRDefault="008070C6" w:rsidP="00080DF6">
            <w:pPr>
              <w:rPr>
                <w:rFonts w:ascii="Calibri" w:hAnsi="Calibri" w:cs="Arial"/>
                <w:b/>
                <w:szCs w:val="20"/>
              </w:rPr>
            </w:pPr>
            <w:r w:rsidRPr="00C56DC7">
              <w:rPr>
                <w:rFonts w:ascii="Calibri" w:hAnsi="Calibri" w:cs="Arial"/>
                <w:b/>
                <w:szCs w:val="20"/>
              </w:rPr>
              <w:t>No</w:t>
            </w:r>
            <w:r w:rsidR="00080DF6" w:rsidRPr="00C56DC7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E599" w:themeFill="accent4" w:themeFillTint="66"/>
          </w:tcPr>
          <w:p w14:paraId="31A108FD" w14:textId="77777777" w:rsidR="008070C6" w:rsidRPr="00C56DC7" w:rsidRDefault="0006075A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C56DC7">
              <w:rPr>
                <w:rFonts w:ascii="Calibri" w:hAnsi="Calibri" w:cs="Arial"/>
                <w:b/>
                <w:szCs w:val="20"/>
              </w:rPr>
              <w:t>Task/</w:t>
            </w:r>
            <w:r w:rsidR="008070C6" w:rsidRPr="00C56DC7">
              <w:rPr>
                <w:rFonts w:ascii="Calibri" w:hAnsi="Calibri" w:cs="Arial"/>
                <w:b/>
                <w:szCs w:val="20"/>
              </w:rPr>
              <w:t>Action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09E29AD2" w14:textId="77777777" w:rsidR="008070C6" w:rsidRPr="00C56DC7" w:rsidRDefault="008070C6">
            <w:pPr>
              <w:rPr>
                <w:rFonts w:ascii="Calibri" w:hAnsi="Calibri" w:cs="Arial"/>
                <w:b/>
                <w:szCs w:val="20"/>
              </w:rPr>
            </w:pPr>
            <w:r w:rsidRPr="00C56DC7">
              <w:rPr>
                <w:rFonts w:ascii="Calibri" w:hAnsi="Calibri" w:cs="Arial"/>
                <w:b/>
                <w:szCs w:val="20"/>
              </w:rPr>
              <w:t>Responsible person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555A13A6" w14:textId="77777777" w:rsidR="008070C6" w:rsidRPr="00C56DC7" w:rsidRDefault="008070C6">
            <w:pPr>
              <w:rPr>
                <w:rFonts w:ascii="Calibri" w:hAnsi="Calibri" w:cs="Arial"/>
                <w:b/>
                <w:szCs w:val="20"/>
              </w:rPr>
            </w:pPr>
            <w:r w:rsidRPr="00C56DC7">
              <w:rPr>
                <w:rFonts w:ascii="Calibri" w:hAnsi="Calibri" w:cs="Arial"/>
                <w:b/>
                <w:szCs w:val="20"/>
              </w:rPr>
              <w:t>Cost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7BB0AB55" w14:textId="77777777" w:rsidR="008070C6" w:rsidRPr="00C56DC7" w:rsidRDefault="008070C6" w:rsidP="00E00770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C56DC7">
              <w:rPr>
                <w:rFonts w:ascii="Calibri" w:hAnsi="Calibri" w:cs="Arial"/>
                <w:b/>
                <w:szCs w:val="20"/>
              </w:rPr>
              <w:t>Target date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</w:tcPr>
          <w:p w14:paraId="43A9C886" w14:textId="77777777" w:rsidR="008070C6" w:rsidRPr="00C56DC7" w:rsidRDefault="008070C6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C56DC7">
              <w:rPr>
                <w:rFonts w:ascii="Calibri" w:hAnsi="Calibri" w:cs="Arial"/>
                <w:b/>
                <w:szCs w:val="20"/>
              </w:rPr>
              <w:t xml:space="preserve">Success criteria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37EA534" w14:textId="49E63FB8" w:rsidR="008070C6" w:rsidRDefault="00617180" w:rsidP="0061718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               </w:t>
            </w:r>
            <w:r w:rsidR="008070C6">
              <w:rPr>
                <w:rFonts w:ascii="Arial" w:hAnsi="Arial" w:cs="Arial"/>
                <w:b/>
                <w:szCs w:val="20"/>
              </w:rPr>
              <w:t>Evidence</w:t>
            </w:r>
            <w:r w:rsidR="0091004D">
              <w:rPr>
                <w:rFonts w:ascii="Arial" w:hAnsi="Arial" w:cs="Arial"/>
                <w:b/>
                <w:szCs w:val="20"/>
              </w:rPr>
              <w:t>/Progress</w:t>
            </w:r>
          </w:p>
          <w:p w14:paraId="0C94A4A5" w14:textId="77777777" w:rsidR="00B0183D" w:rsidRDefault="00B0183D" w:rsidP="00617180">
            <w:pPr>
              <w:rPr>
                <w:rFonts w:ascii="Arial" w:hAnsi="Arial" w:cs="Arial"/>
                <w:szCs w:val="20"/>
              </w:rPr>
            </w:pPr>
          </w:p>
        </w:tc>
      </w:tr>
      <w:tr w:rsidR="0030422C" w14:paraId="3908CE67" w14:textId="77777777" w:rsidTr="00054B6E">
        <w:trPr>
          <w:gridBefore w:val="1"/>
          <w:gridAfter w:val="1"/>
          <w:wBefore w:w="28" w:type="dxa"/>
          <w:wAfter w:w="15" w:type="dxa"/>
          <w:trHeight w:val="1288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C000" w:themeFill="accent4"/>
          </w:tcPr>
          <w:p w14:paraId="7F4A7BF0" w14:textId="3E4338EA" w:rsidR="0030422C" w:rsidRPr="00C56DC7" w:rsidRDefault="0030422C" w:rsidP="0030422C">
            <w:pPr>
              <w:tabs>
                <w:tab w:val="left" w:pos="9500"/>
              </w:tabs>
              <w:rPr>
                <w:rFonts w:ascii="Calibri" w:hAnsi="Calibri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1/</w:t>
            </w:r>
            <w:r w:rsidR="00AA7855">
              <w:rPr>
                <w:rFonts w:ascii="Calibri" w:hAnsi="Calibri" w:cs="Arial"/>
                <w:szCs w:val="20"/>
              </w:rPr>
              <w:t>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A31A4" w14:textId="1B7D7790" w:rsidR="006850B9" w:rsidRDefault="00896CD5" w:rsidP="0030422C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To review capacity within the </w:t>
            </w:r>
            <w:r w:rsidR="00DD2C6F">
              <w:rPr>
                <w:rFonts w:ascii="Calibri" w:hAnsi="Calibri"/>
                <w:color w:val="auto"/>
                <w:sz w:val="20"/>
                <w:szCs w:val="20"/>
              </w:rPr>
              <w:t>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GB by completing a skills audit </w:t>
            </w:r>
          </w:p>
          <w:p w14:paraId="6D3F0CA2" w14:textId="77777777" w:rsidR="006850B9" w:rsidRDefault="006850B9" w:rsidP="0030422C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71C833DE" w14:textId="77777777" w:rsidR="0030422C" w:rsidRPr="00C56DC7" w:rsidRDefault="0030422C" w:rsidP="0030422C">
            <w:pPr>
              <w:pStyle w:val="WW-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1D6BAC" w14:textId="34B9B11F" w:rsidR="006850B9" w:rsidRDefault="006850B9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Chair</w:t>
            </w:r>
          </w:p>
          <w:p w14:paraId="46BD7D84" w14:textId="77777777" w:rsidR="006850B9" w:rsidRDefault="006850B9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7FE50BF5" w14:textId="77777777" w:rsidR="006850B9" w:rsidRDefault="006850B9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1F8F5EF7" w14:textId="77777777" w:rsidR="006850B9" w:rsidRDefault="006850B9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5A3AE3E0" w14:textId="77777777" w:rsidR="006850B9" w:rsidRDefault="006850B9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098C604A" w14:textId="13580F09" w:rsidR="0030422C" w:rsidRPr="00C56DC7" w:rsidRDefault="0030422C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B8707C" w14:textId="1108C5F2" w:rsidR="006850B9" w:rsidRDefault="006850B9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  <w:p w14:paraId="06C03E6F" w14:textId="77777777" w:rsidR="006850B9" w:rsidRDefault="006850B9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6956A663" w14:textId="03309376" w:rsidR="0030422C" w:rsidRPr="00C56DC7" w:rsidRDefault="0030422C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3C3A03F3" w14:textId="77777777" w:rsidR="0030422C" w:rsidRPr="00C56DC7" w:rsidRDefault="0030422C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18B64EE8" w14:textId="77777777" w:rsidR="0030422C" w:rsidRPr="00C56DC7" w:rsidRDefault="0030422C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FDD4A7" w14:textId="03E9EB14" w:rsidR="0030422C" w:rsidRPr="00C56DC7" w:rsidRDefault="00A15034" w:rsidP="00E00770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31 December</w:t>
            </w:r>
            <w:r w:rsidR="006850B9">
              <w:rPr>
                <w:rFonts w:ascii="Calibri" w:hAnsi="Calibri" w:cs="Arial"/>
                <w:szCs w:val="20"/>
              </w:rPr>
              <w:t xml:space="preserve"> 20</w:t>
            </w:r>
            <w:r w:rsidR="00896CD5">
              <w:rPr>
                <w:rFonts w:ascii="Calibri" w:hAnsi="Calibri" w:cs="Arial"/>
                <w:szCs w:val="20"/>
              </w:rPr>
              <w:t>20</w:t>
            </w:r>
          </w:p>
          <w:p w14:paraId="38D3D140" w14:textId="77777777" w:rsidR="0030422C" w:rsidRPr="00C56DC7" w:rsidRDefault="0030422C" w:rsidP="00E00770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</w:p>
          <w:p w14:paraId="310F6223" w14:textId="77777777" w:rsidR="0030422C" w:rsidRPr="00C56DC7" w:rsidRDefault="0030422C" w:rsidP="00E00770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</w:p>
          <w:p w14:paraId="3634A30B" w14:textId="77777777" w:rsidR="0030422C" w:rsidRPr="00C56DC7" w:rsidRDefault="0030422C" w:rsidP="00E00770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27E5B1" w14:textId="49D56B2D" w:rsidR="006850B9" w:rsidRDefault="00AA7855" w:rsidP="00E00770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All </w:t>
            </w:r>
            <w:r w:rsidR="00EA511B">
              <w:rPr>
                <w:rFonts w:ascii="Calibri" w:hAnsi="Calibri" w:cs="Arial"/>
                <w:szCs w:val="20"/>
              </w:rPr>
              <w:t>G</w:t>
            </w:r>
            <w:r>
              <w:rPr>
                <w:rFonts w:ascii="Calibri" w:hAnsi="Calibri" w:cs="Arial"/>
                <w:szCs w:val="20"/>
              </w:rPr>
              <w:t xml:space="preserve">overnors have completed a skills audit and the results have been analysed. There are no more than two vacancies on the </w:t>
            </w:r>
            <w:r w:rsidR="00DD2C6F">
              <w:rPr>
                <w:rFonts w:ascii="Calibri" w:hAnsi="Calibri" w:cs="Arial"/>
                <w:szCs w:val="20"/>
              </w:rPr>
              <w:t>L</w:t>
            </w:r>
            <w:r>
              <w:rPr>
                <w:rFonts w:ascii="Calibri" w:hAnsi="Calibri" w:cs="Arial"/>
                <w:szCs w:val="20"/>
              </w:rPr>
              <w:t>GB.</w:t>
            </w:r>
          </w:p>
          <w:p w14:paraId="1C5FBE08" w14:textId="736FBB86" w:rsidR="0030422C" w:rsidRPr="00C56DC7" w:rsidRDefault="0030422C" w:rsidP="00E00770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9F500" w14:textId="4721992F" w:rsidR="006850B9" w:rsidRPr="00C56DC7" w:rsidRDefault="00054B6E" w:rsidP="0030422C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November – vacancies on LGB for parent Governor(s) and co-opted Governor.  </w:t>
            </w:r>
          </w:p>
        </w:tc>
      </w:tr>
      <w:tr w:rsidR="00A15034" w14:paraId="2B7366F1" w14:textId="77777777" w:rsidTr="00A15034">
        <w:trPr>
          <w:gridBefore w:val="1"/>
          <w:gridAfter w:val="1"/>
          <w:wBefore w:w="28" w:type="dxa"/>
          <w:wAfter w:w="15" w:type="dxa"/>
          <w:trHeight w:val="977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60A6" w14:textId="419CA8FE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2/20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5E451" w14:textId="28D1C3D9" w:rsidR="00A15034" w:rsidRPr="00C56DC7" w:rsidRDefault="00A15034" w:rsidP="00A15034">
            <w:pPr>
              <w:pStyle w:val="WW-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Governors review</w:t>
            </w:r>
            <w:r w:rsidRPr="00C56DC7">
              <w:rPr>
                <w:rFonts w:ascii="Calibri" w:hAnsi="Calibri"/>
                <w:sz w:val="20"/>
                <w:szCs w:val="20"/>
              </w:rPr>
              <w:t xml:space="preserve"> the</w:t>
            </w:r>
            <w:r>
              <w:rPr>
                <w:rFonts w:ascii="Calibri" w:hAnsi="Calibri"/>
                <w:sz w:val="20"/>
                <w:szCs w:val="20"/>
              </w:rPr>
              <w:t>ir</w:t>
            </w:r>
            <w:r w:rsidRPr="00C56DC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own training requirements and commit to training opportunities</w:t>
            </w:r>
          </w:p>
          <w:p w14:paraId="0CF19AAC" w14:textId="77777777" w:rsidR="00A15034" w:rsidRDefault="00A15034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6E36" w14:textId="568AAC83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Clerk/all governors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CA29" w14:textId="4CAD43F8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57BE" w14:textId="24B808C3" w:rsidR="00A15034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31 December 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DED7C" w14:textId="68BE6437" w:rsidR="00A15034" w:rsidRDefault="00A15034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All governors complete 3 online training courses before the end of the Autumn term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A99A" w14:textId="2A730E1A" w:rsidR="00A15034" w:rsidRDefault="00054B6E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Training ongoing.</w:t>
            </w:r>
          </w:p>
        </w:tc>
      </w:tr>
      <w:tr w:rsidR="00A15034" w14:paraId="122F7BB6" w14:textId="77777777" w:rsidTr="00A15034">
        <w:trPr>
          <w:gridBefore w:val="1"/>
          <w:gridAfter w:val="1"/>
          <w:wBefore w:w="28" w:type="dxa"/>
          <w:wAfter w:w="15" w:type="dxa"/>
          <w:trHeight w:val="156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3250" w14:textId="77777777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2820FB97" w14:textId="0757171C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3/20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AA39" w14:textId="2915A555" w:rsidR="00A15034" w:rsidRDefault="00A15034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Ensuring we monitor our effectiveness by </w:t>
            </w:r>
            <w:r w:rsidR="00241AEF">
              <w:rPr>
                <w:rFonts w:ascii="Calibri" w:hAnsi="Calibri"/>
                <w:color w:val="auto"/>
                <w:sz w:val="20"/>
                <w:szCs w:val="20"/>
              </w:rPr>
              <w:t xml:space="preserve">working with the Governance Consultant to self-assess our progress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B29AB" w14:textId="52CCAFED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Chair/</w:t>
            </w:r>
          </w:p>
          <w:p w14:paraId="7E7420F2" w14:textId="77777777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 xml:space="preserve">Gov Consultant </w:t>
            </w:r>
          </w:p>
          <w:p w14:paraId="5B6F026E" w14:textId="5DCFEF5B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All governors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18DE" w14:textId="7995B6E8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CD80" w14:textId="13C120DA" w:rsidR="00A15034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30 July 2021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5A9B" w14:textId="0ADE5B81" w:rsidR="00A15034" w:rsidRDefault="00A15034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Once a year we have measured our effectiveness by annual reviews, mock </w:t>
            </w:r>
            <w:r w:rsidR="006307C8">
              <w:rPr>
                <w:rFonts w:ascii="Calibri" w:hAnsi="Calibri" w:cs="Arial"/>
                <w:szCs w:val="20"/>
              </w:rPr>
              <w:t>O</w:t>
            </w:r>
            <w:r>
              <w:rPr>
                <w:rFonts w:ascii="Calibri" w:hAnsi="Calibri" w:cs="Arial"/>
                <w:szCs w:val="20"/>
              </w:rPr>
              <w:t>fsted interviews or evidence portfolios.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9B24" w14:textId="508F7FE1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</w:tr>
      <w:tr w:rsidR="00A15034" w:rsidRPr="00C56DC7" w14:paraId="11F92F24" w14:textId="77777777" w:rsidTr="00A15034">
        <w:trPr>
          <w:gridBefore w:val="1"/>
          <w:gridAfter w:val="1"/>
          <w:wBefore w:w="28" w:type="dxa"/>
          <w:wAfter w:w="15" w:type="dxa"/>
          <w:trHeight w:val="120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47C3" w14:textId="2A0E2DE9" w:rsidR="00A15034" w:rsidRPr="00C56DC7" w:rsidRDefault="00A53EC6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lastRenderedPageBreak/>
              <w:t>4</w:t>
            </w:r>
            <w:r w:rsidR="00A15034" w:rsidRPr="00C56DC7">
              <w:rPr>
                <w:rFonts w:ascii="Calibri" w:hAnsi="Calibri" w:cs="Arial"/>
                <w:szCs w:val="20"/>
              </w:rPr>
              <w:t>/</w:t>
            </w:r>
            <w:r w:rsidR="00A15034">
              <w:rPr>
                <w:rFonts w:ascii="Calibri" w:hAnsi="Calibri" w:cs="Arial"/>
                <w:szCs w:val="20"/>
              </w:rPr>
              <w:t>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ED87" w14:textId="5869108B" w:rsidR="00A15034" w:rsidRPr="00241AEF" w:rsidRDefault="00A15034" w:rsidP="00A15034">
            <w:pPr>
              <w:pStyle w:val="WW-Default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We will improve parent and governor engagement by facilitating effective communication </w:t>
            </w:r>
            <w:r w:rsidR="00054B6E">
              <w:rPr>
                <w:rFonts w:ascii="Calibri" w:hAnsi="Calibri"/>
                <w:sz w:val="20"/>
                <w:szCs w:val="20"/>
              </w:rPr>
              <w:t>through website and opportunities for face-to-face meetings.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4A95" w14:textId="70552AD6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All</w:t>
            </w:r>
            <w:r w:rsidR="006307C8">
              <w:rPr>
                <w:rFonts w:ascii="Calibri" w:hAnsi="Calibri" w:cs="Arial"/>
                <w:szCs w:val="20"/>
              </w:rPr>
              <w:t xml:space="preserve"> </w:t>
            </w:r>
            <w:r>
              <w:rPr>
                <w:rFonts w:ascii="Calibri" w:hAnsi="Calibri" w:cs="Arial"/>
                <w:szCs w:val="20"/>
              </w:rPr>
              <w:t>G</w:t>
            </w:r>
            <w:r w:rsidRPr="00C56DC7">
              <w:rPr>
                <w:rFonts w:ascii="Calibri" w:hAnsi="Calibri" w:cs="Arial"/>
                <w:szCs w:val="20"/>
              </w:rPr>
              <w:t>overnors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EF764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992F" w14:textId="47B95D8C" w:rsidR="00A15034" w:rsidRPr="00C56DC7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30 July 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28274" w14:textId="1E7F0A08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Parents are aware of the governors’ roles, </w:t>
            </w:r>
            <w:r w:rsidR="00241AEF">
              <w:rPr>
                <w:rFonts w:ascii="Calibri" w:hAnsi="Calibri" w:cs="Arial"/>
                <w:szCs w:val="20"/>
              </w:rPr>
              <w:t>L</w:t>
            </w:r>
            <w:r>
              <w:rPr>
                <w:rFonts w:ascii="Calibri" w:hAnsi="Calibri" w:cs="Arial"/>
                <w:szCs w:val="20"/>
              </w:rPr>
              <w:t xml:space="preserve">GB membership and how </w:t>
            </w:r>
            <w:r w:rsidR="00241AEF">
              <w:rPr>
                <w:rFonts w:ascii="Calibri" w:hAnsi="Calibri" w:cs="Arial"/>
                <w:szCs w:val="20"/>
              </w:rPr>
              <w:t>local governors</w:t>
            </w:r>
            <w:r>
              <w:rPr>
                <w:rFonts w:ascii="Calibri" w:hAnsi="Calibri" w:cs="Arial"/>
                <w:szCs w:val="20"/>
              </w:rPr>
              <w:t xml:space="preserve"> hold school to account.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88F0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</w:tr>
      <w:tr w:rsidR="00A15034" w:rsidRPr="00C56DC7" w14:paraId="00ED1DA4" w14:textId="77777777" w:rsidTr="00A15034">
        <w:trPr>
          <w:gridBefore w:val="1"/>
          <w:gridAfter w:val="1"/>
          <w:wBefore w:w="28" w:type="dxa"/>
          <w:wAfter w:w="15" w:type="dxa"/>
          <w:trHeight w:val="10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244A" w14:textId="21847460" w:rsidR="00A15034" w:rsidRDefault="00A53EC6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5</w:t>
            </w:r>
            <w:r w:rsidR="00A15034">
              <w:rPr>
                <w:rFonts w:ascii="Calibri" w:hAnsi="Calibri" w:cs="Arial"/>
                <w:szCs w:val="20"/>
              </w:rPr>
              <w:t>/20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E4CD" w14:textId="0AB0A289" w:rsidR="00A15034" w:rsidRDefault="00A15034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0770">
              <w:rPr>
                <w:rFonts w:ascii="Calibri" w:hAnsi="Calibri"/>
                <w:color w:val="auto"/>
                <w:sz w:val="20"/>
                <w:szCs w:val="20"/>
              </w:rPr>
              <w:t xml:space="preserve">Hold whole </w:t>
            </w:r>
            <w:r w:rsidR="00241AEF">
              <w:rPr>
                <w:rFonts w:ascii="Calibri" w:hAnsi="Calibri"/>
                <w:color w:val="auto"/>
                <w:sz w:val="20"/>
                <w:szCs w:val="20"/>
              </w:rPr>
              <w:t>L</w:t>
            </w:r>
            <w:r w:rsidRPr="00E00770">
              <w:rPr>
                <w:rFonts w:ascii="Calibri" w:hAnsi="Calibri"/>
                <w:color w:val="auto"/>
                <w:sz w:val="20"/>
                <w:szCs w:val="20"/>
              </w:rPr>
              <w:t xml:space="preserve">GB training on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effective challenge </w:t>
            </w:r>
          </w:p>
          <w:p w14:paraId="060475FA" w14:textId="77777777" w:rsidR="00A15034" w:rsidRDefault="00A15034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742EA1B4" w14:textId="77777777" w:rsidR="00A15034" w:rsidRPr="00C56DC7" w:rsidRDefault="00A15034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E64D6" w14:textId="5C6E1AD0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Gov Con and all  Governors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35B1" w14:textId="77777777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99E0" w14:textId="464160CB" w:rsidR="00A15034" w:rsidRPr="00C56DC7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31 December 2020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E04B" w14:textId="77777777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E00770">
              <w:rPr>
                <w:rFonts w:ascii="Calibri" w:hAnsi="Calibri" w:cs="Arial"/>
                <w:szCs w:val="20"/>
              </w:rPr>
              <w:t>Governors are able to define what information they require to be reported and are able to drill</w:t>
            </w:r>
            <w:r>
              <w:rPr>
                <w:rFonts w:ascii="Calibri" w:hAnsi="Calibri" w:cs="Arial"/>
                <w:szCs w:val="20"/>
              </w:rPr>
              <w:t xml:space="preserve"> down into the figures and challenge</w:t>
            </w:r>
            <w:r w:rsidRPr="00E00770">
              <w:rPr>
                <w:rFonts w:ascii="Calibri" w:hAnsi="Calibri" w:cs="Arial"/>
                <w:szCs w:val="20"/>
              </w:rPr>
              <w:t xml:space="preserve"> in order to expand their knowledge of school and hold to account effectively.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86BF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</w:tr>
      <w:tr w:rsidR="00A15034" w:rsidRPr="00C56DC7" w14:paraId="6B47961F" w14:textId="77777777" w:rsidTr="0091004D">
        <w:trPr>
          <w:gridBefore w:val="1"/>
          <w:gridAfter w:val="1"/>
          <w:wBefore w:w="28" w:type="dxa"/>
          <w:wAfter w:w="15" w:type="dxa"/>
          <w:trHeight w:val="162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</w:tcPr>
          <w:p w14:paraId="2396BE4C" w14:textId="24C92777" w:rsidR="00A15034" w:rsidRDefault="00A53EC6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6</w:t>
            </w:r>
            <w:r w:rsidR="00A15034">
              <w:rPr>
                <w:rFonts w:ascii="Calibri" w:hAnsi="Calibri" w:cs="Arial"/>
                <w:szCs w:val="20"/>
              </w:rPr>
              <w:t>/20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77957" w14:textId="57D8B07C" w:rsidR="00A15034" w:rsidRDefault="00A15034" w:rsidP="00A15034">
            <w:pPr>
              <w:pStyle w:val="WW-Default"/>
              <w:rPr>
                <w:rFonts w:ascii="Calibri" w:hAnsi="Calibri"/>
                <w:sz w:val="20"/>
                <w:szCs w:val="20"/>
              </w:rPr>
            </w:pPr>
            <w:r w:rsidRPr="00C56DC7">
              <w:rPr>
                <w:rFonts w:ascii="Calibri" w:hAnsi="Calibri"/>
                <w:sz w:val="20"/>
                <w:szCs w:val="20"/>
              </w:rPr>
              <w:t xml:space="preserve">All governors commit to visiting </w:t>
            </w:r>
            <w:r>
              <w:rPr>
                <w:rFonts w:ascii="Calibri" w:hAnsi="Calibri"/>
                <w:sz w:val="20"/>
                <w:szCs w:val="20"/>
              </w:rPr>
              <w:t xml:space="preserve">school at least </w:t>
            </w:r>
            <w:r w:rsidR="00241AEF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times per term (6 </w:t>
            </w:r>
            <w:r w:rsidRPr="00C56DC7">
              <w:rPr>
                <w:rFonts w:ascii="Calibri" w:hAnsi="Calibri"/>
                <w:sz w:val="20"/>
                <w:szCs w:val="20"/>
              </w:rPr>
              <w:t xml:space="preserve"> per year).  </w:t>
            </w:r>
            <w:r>
              <w:rPr>
                <w:rFonts w:ascii="Calibri" w:hAnsi="Calibri"/>
                <w:sz w:val="20"/>
                <w:szCs w:val="20"/>
              </w:rPr>
              <w:t>N</w:t>
            </w:r>
            <w:r w:rsidRPr="00C56DC7">
              <w:rPr>
                <w:rFonts w:ascii="Calibri" w:hAnsi="Calibri"/>
                <w:sz w:val="20"/>
                <w:szCs w:val="20"/>
              </w:rPr>
              <w:t>otes of visits are monitored by t</w:t>
            </w:r>
            <w:r>
              <w:rPr>
                <w:rFonts w:ascii="Calibri" w:hAnsi="Calibri"/>
                <w:sz w:val="20"/>
                <w:szCs w:val="20"/>
              </w:rPr>
              <w:t xml:space="preserve">he headteacher </w:t>
            </w:r>
            <w:r w:rsidRPr="00C56DC7">
              <w:rPr>
                <w:rFonts w:ascii="Calibri" w:hAnsi="Calibri"/>
                <w:sz w:val="20"/>
                <w:szCs w:val="20"/>
              </w:rPr>
              <w:t>circulated to all governors</w:t>
            </w:r>
          </w:p>
          <w:p w14:paraId="690F3968" w14:textId="77777777" w:rsidR="00A15034" w:rsidRDefault="00A15034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A4149" w14:textId="20BA5A8E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All Governors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37ED" w14:textId="77777777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977F5" w14:textId="45CBB054" w:rsidR="00A15034" w:rsidRPr="00C56DC7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July 2021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CB66" w14:textId="73C58CE0" w:rsidR="00A15034" w:rsidRPr="00E00770" w:rsidRDefault="006307C8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G</w:t>
            </w:r>
            <w:r w:rsidR="00A15034" w:rsidRPr="00C56DC7">
              <w:rPr>
                <w:rFonts w:ascii="Calibri" w:hAnsi="Calibri" w:cs="Arial"/>
                <w:szCs w:val="20"/>
              </w:rPr>
              <w:t xml:space="preserve">overnors </w:t>
            </w:r>
            <w:r w:rsidR="00A15034">
              <w:rPr>
                <w:rFonts w:ascii="Calibri" w:hAnsi="Calibri" w:cs="Arial"/>
                <w:szCs w:val="20"/>
              </w:rPr>
              <w:t xml:space="preserve">are aware of the importance of </w:t>
            </w:r>
            <w:r w:rsidR="00A15034" w:rsidRPr="00C56DC7">
              <w:rPr>
                <w:rFonts w:ascii="Calibri" w:hAnsi="Calibri" w:cs="Arial"/>
                <w:szCs w:val="20"/>
              </w:rPr>
              <w:t>governor visits</w:t>
            </w:r>
            <w:r>
              <w:rPr>
                <w:rFonts w:ascii="Calibri" w:hAnsi="Calibri" w:cs="Arial"/>
                <w:szCs w:val="20"/>
              </w:rPr>
              <w:t>.</w:t>
            </w:r>
            <w:r w:rsidR="00A15034" w:rsidRPr="00C56DC7">
              <w:rPr>
                <w:rFonts w:ascii="Calibri" w:hAnsi="Calibri" w:cs="Arial"/>
                <w:szCs w:val="20"/>
              </w:rPr>
              <w:t xml:space="preserve"> They record their observations and are able to assess impact.  Monitoring visits are programmed and are effective</w:t>
            </w:r>
            <w:r w:rsidR="00A15034">
              <w:rPr>
                <w:rFonts w:ascii="Calibri" w:hAnsi="Calibri" w:cs="Arial"/>
                <w:szCs w:val="20"/>
              </w:rPr>
              <w:t>.</w:t>
            </w:r>
            <w:r w:rsidR="00241AEF">
              <w:rPr>
                <w:rFonts w:ascii="Calibri" w:hAnsi="Calibri" w:cs="Arial"/>
                <w:szCs w:val="20"/>
              </w:rPr>
              <w:t xml:space="preserve"> Governors report back to colleagues in terms 2,4 and 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AFEB" w14:textId="6D65C76D" w:rsidR="00A15034" w:rsidRPr="00C56DC7" w:rsidRDefault="0091004D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During COVID restrictions, need to establish effective ‘remote’ engagement.</w:t>
            </w:r>
          </w:p>
        </w:tc>
      </w:tr>
      <w:tr w:rsidR="00A15034" w:rsidRPr="00C56DC7" w14:paraId="2937E756" w14:textId="77777777" w:rsidTr="00A15034">
        <w:trPr>
          <w:gridBefore w:val="1"/>
          <w:gridAfter w:val="1"/>
          <w:wBefore w:w="28" w:type="dxa"/>
          <w:wAfter w:w="15" w:type="dxa"/>
          <w:trHeight w:val="10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9B4F8" w14:textId="7E574850" w:rsidR="00A15034" w:rsidRDefault="00A53EC6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7</w:t>
            </w:r>
            <w:r w:rsidR="00A15034">
              <w:rPr>
                <w:rFonts w:ascii="Calibri" w:hAnsi="Calibri" w:cs="Arial"/>
                <w:szCs w:val="20"/>
              </w:rPr>
              <w:t>/20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280D" w14:textId="23D8971A" w:rsidR="00A15034" w:rsidRPr="00C56DC7" w:rsidRDefault="006307C8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G</w:t>
            </w:r>
            <w:r w:rsidR="00A15034" w:rsidRPr="00C56DC7">
              <w:rPr>
                <w:rFonts w:ascii="Calibri" w:hAnsi="Calibri"/>
                <w:color w:val="auto"/>
                <w:sz w:val="20"/>
                <w:szCs w:val="20"/>
              </w:rPr>
              <w:t>overnors take ownership of producing a small evidence portfolio tracking the evidence of governor effectiveness</w:t>
            </w:r>
          </w:p>
          <w:p w14:paraId="6B7B5097" w14:textId="77777777" w:rsidR="00A15034" w:rsidRPr="00C56DC7" w:rsidRDefault="00A15034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69108B39" w14:textId="77777777" w:rsidR="00A15034" w:rsidRPr="00C56DC7" w:rsidRDefault="00A15034" w:rsidP="00A15034">
            <w:pPr>
              <w:pStyle w:val="WW-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F096" w14:textId="32AA0DA2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2</w:t>
            </w:r>
            <w:r w:rsidRPr="00C56DC7">
              <w:rPr>
                <w:rFonts w:ascii="Calibri" w:hAnsi="Calibri" w:cs="Arial"/>
                <w:szCs w:val="20"/>
              </w:rPr>
              <w:t xml:space="preserve"> governors </w:t>
            </w:r>
            <w:r>
              <w:rPr>
                <w:rFonts w:ascii="Calibri" w:hAnsi="Calibri" w:cs="Arial"/>
                <w:szCs w:val="20"/>
              </w:rPr>
              <w:t>/Gov Consultant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6D08" w14:textId="5D5B80B4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8AC6" w14:textId="716455AD" w:rsidR="00A15034" w:rsidRPr="00C56DC7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April 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909E" w14:textId="59193149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color w:val="000000"/>
                <w:szCs w:val="20"/>
              </w:rPr>
              <w:t>Governors have produced a portfolio of evidence of impact for the next inspection</w:t>
            </w:r>
            <w:r>
              <w:rPr>
                <w:rFonts w:ascii="Calibri" w:hAnsi="Calibri" w:cs="Arial"/>
                <w:color w:val="000000"/>
                <w:szCs w:val="20"/>
              </w:rPr>
              <w:t>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CA33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</w:tr>
      <w:tr w:rsidR="00A15034" w:rsidRPr="00C56DC7" w14:paraId="0D192A80" w14:textId="77777777" w:rsidTr="00A15034">
        <w:trPr>
          <w:gridBefore w:val="1"/>
          <w:gridAfter w:val="1"/>
          <w:wBefore w:w="28" w:type="dxa"/>
          <w:wAfter w:w="15" w:type="dxa"/>
          <w:trHeight w:val="95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4768" w14:textId="0390B1A5" w:rsidR="00A15034" w:rsidRDefault="00A53EC6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8</w:t>
            </w:r>
            <w:r w:rsidR="00A15034">
              <w:rPr>
                <w:rFonts w:ascii="Calibri" w:hAnsi="Calibri" w:cs="Arial"/>
                <w:szCs w:val="20"/>
              </w:rPr>
              <w:t>/20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2F3C" w14:textId="7C4647F4" w:rsidR="00A15034" w:rsidRDefault="00A15034" w:rsidP="00A15034">
            <w:pPr>
              <w:pStyle w:val="WW-Default"/>
              <w:rPr>
                <w:rFonts w:ascii="Calibri" w:hAnsi="Calibri"/>
                <w:sz w:val="20"/>
                <w:szCs w:val="20"/>
              </w:rPr>
            </w:pPr>
            <w:r w:rsidRPr="00C56DC7">
              <w:rPr>
                <w:rFonts w:ascii="Calibri" w:hAnsi="Calibri"/>
                <w:sz w:val="20"/>
                <w:szCs w:val="20"/>
              </w:rPr>
              <w:t>Governor afternoons</w:t>
            </w:r>
            <w:r>
              <w:rPr>
                <w:rFonts w:ascii="Calibri" w:hAnsi="Calibri"/>
                <w:sz w:val="20"/>
                <w:szCs w:val="20"/>
              </w:rPr>
              <w:t>/mornings</w:t>
            </w:r>
            <w:r w:rsidRPr="00C56DC7">
              <w:rPr>
                <w:rFonts w:ascii="Calibri" w:hAnsi="Calibri"/>
                <w:sz w:val="20"/>
                <w:szCs w:val="20"/>
              </w:rPr>
              <w:t xml:space="preserve"> to be a regular feature </w:t>
            </w:r>
            <w:r>
              <w:rPr>
                <w:rFonts w:ascii="Calibri" w:hAnsi="Calibri"/>
                <w:sz w:val="20"/>
                <w:szCs w:val="20"/>
              </w:rPr>
              <w:t xml:space="preserve">(twice yearly) </w:t>
            </w:r>
            <w:r w:rsidRPr="00C56DC7">
              <w:rPr>
                <w:rFonts w:ascii="Calibri" w:hAnsi="Calibri"/>
                <w:sz w:val="20"/>
                <w:szCs w:val="20"/>
              </w:rPr>
              <w:t xml:space="preserve">allowing all governors to review the progress of governance effectiveness, </w:t>
            </w:r>
            <w:r>
              <w:rPr>
                <w:rFonts w:ascii="Calibri" w:hAnsi="Calibri"/>
                <w:sz w:val="20"/>
                <w:szCs w:val="20"/>
              </w:rPr>
              <w:t xml:space="preserve">visiting </w:t>
            </w:r>
            <w:r w:rsidRPr="00C56DC7">
              <w:rPr>
                <w:rFonts w:ascii="Calibri" w:hAnsi="Calibri"/>
                <w:sz w:val="20"/>
                <w:szCs w:val="20"/>
              </w:rPr>
              <w:t>school with themed monitoring activities and engag</w:t>
            </w:r>
            <w:r>
              <w:rPr>
                <w:rFonts w:ascii="Calibri" w:hAnsi="Calibri"/>
                <w:sz w:val="20"/>
                <w:szCs w:val="20"/>
              </w:rPr>
              <w:t>ing</w:t>
            </w:r>
            <w:r w:rsidRPr="00C56DC7">
              <w:rPr>
                <w:rFonts w:ascii="Calibri" w:hAnsi="Calibri"/>
                <w:sz w:val="20"/>
                <w:szCs w:val="20"/>
              </w:rPr>
              <w:t xml:space="preserve"> in training activities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2CB17" w14:textId="7FE3EAC3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/>
                <w:szCs w:val="20"/>
              </w:rPr>
              <w:t>Chair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61756" w14:textId="44E6FC4A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F9F6" w14:textId="37B03690" w:rsidR="00A15034" w:rsidRPr="00C56DC7" w:rsidRDefault="00241AEF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July 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0AFA" w14:textId="6E8B6660" w:rsidR="00A15034" w:rsidRPr="00C56DC7" w:rsidRDefault="00241AEF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Whilst </w:t>
            </w:r>
            <w:r w:rsidR="0091004D">
              <w:rPr>
                <w:rFonts w:ascii="Calibri" w:hAnsi="Calibri" w:cs="Arial"/>
                <w:szCs w:val="20"/>
              </w:rPr>
              <w:t xml:space="preserve">COVID-19 </w:t>
            </w:r>
            <w:r>
              <w:rPr>
                <w:rFonts w:ascii="Calibri" w:hAnsi="Calibri" w:cs="Arial"/>
                <w:szCs w:val="20"/>
              </w:rPr>
              <w:t xml:space="preserve">will delay our introduction to visits we hope to demonstrate in 2021 how </w:t>
            </w:r>
            <w:r w:rsidR="00A15034" w:rsidRPr="00C56DC7">
              <w:rPr>
                <w:rFonts w:ascii="Calibri" w:hAnsi="Calibri" w:cs="Arial"/>
                <w:szCs w:val="20"/>
              </w:rPr>
              <w:t xml:space="preserve">governor </w:t>
            </w:r>
            <w:r w:rsidR="00A15034">
              <w:rPr>
                <w:rFonts w:ascii="Calibri" w:hAnsi="Calibri" w:cs="Arial"/>
                <w:szCs w:val="20"/>
              </w:rPr>
              <w:t xml:space="preserve">afternoon/morning </w:t>
            </w:r>
            <w:r w:rsidR="00A15034" w:rsidRPr="00C56DC7">
              <w:rPr>
                <w:rFonts w:ascii="Calibri" w:hAnsi="Calibri" w:cs="Arial"/>
                <w:szCs w:val="20"/>
              </w:rPr>
              <w:t xml:space="preserve">sessions </w:t>
            </w:r>
            <w:r>
              <w:rPr>
                <w:rFonts w:ascii="Calibri" w:hAnsi="Calibri" w:cs="Arial"/>
                <w:szCs w:val="20"/>
              </w:rPr>
              <w:t>are an effective tool to increasing monitoring.</w:t>
            </w:r>
          </w:p>
          <w:p w14:paraId="5AB7234A" w14:textId="77777777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AE51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</w:tr>
      <w:tr w:rsidR="00A15034" w:rsidRPr="00C56DC7" w14:paraId="594BDFDA" w14:textId="77777777" w:rsidTr="00F33C88">
        <w:trPr>
          <w:gridAfter w:val="1"/>
          <w:wAfter w:w="15" w:type="dxa"/>
          <w:trHeight w:val="640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CA4425B" w14:textId="462D9879" w:rsidR="00A15034" w:rsidRDefault="00A53EC6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9</w:t>
            </w:r>
            <w:r w:rsidR="00A15034">
              <w:rPr>
                <w:rFonts w:ascii="Calibri" w:hAnsi="Calibri" w:cs="Arial"/>
                <w:szCs w:val="20"/>
              </w:rPr>
              <w:t>/20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2965D" w14:textId="5F3846CE" w:rsidR="00A15034" w:rsidRDefault="00A15034" w:rsidP="00A15034">
            <w:pPr>
              <w:pStyle w:val="WW-Default"/>
              <w:spacing w:after="207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Governors review how well they communicate with staff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9F70FC" w14:textId="224E91A5" w:rsidR="00A15034" w:rsidRDefault="00A15034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BE4F7C" w14:textId="4857E977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FC1D04" w14:textId="43D77FC2" w:rsidR="00A15034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31 December 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F1FB8A" w14:textId="0ECD51E7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Staff are aware of the role of the </w:t>
            </w:r>
            <w:r w:rsidR="00241AEF">
              <w:rPr>
                <w:rFonts w:ascii="Calibri" w:hAnsi="Calibri" w:cs="Arial"/>
                <w:szCs w:val="20"/>
              </w:rPr>
              <w:t>L</w:t>
            </w:r>
            <w:r>
              <w:rPr>
                <w:rFonts w:ascii="Calibri" w:hAnsi="Calibri" w:cs="Arial"/>
                <w:szCs w:val="20"/>
              </w:rPr>
              <w:t>GB and see governors in school on a regular basis. They regularly invite governors to event and celebrations.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BDC36" w14:textId="6B800669" w:rsidR="00A15034" w:rsidRPr="00C56DC7" w:rsidRDefault="00F33C88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Visits not currently allowed, need to arrange remote communication.</w:t>
            </w:r>
          </w:p>
        </w:tc>
      </w:tr>
      <w:tr w:rsidR="00A15034" w:rsidRPr="00C56DC7" w14:paraId="43C8E893" w14:textId="77777777" w:rsidTr="00A15034">
        <w:trPr>
          <w:gridAfter w:val="1"/>
          <w:wAfter w:w="15" w:type="dxa"/>
          <w:trHeight w:val="1669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823" w14:textId="39E98853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lastRenderedPageBreak/>
              <w:t>1</w:t>
            </w:r>
            <w:r w:rsidR="00A53EC6">
              <w:rPr>
                <w:rFonts w:ascii="Calibri" w:hAnsi="Calibri" w:cs="Arial"/>
                <w:szCs w:val="20"/>
              </w:rPr>
              <w:t>0</w:t>
            </w:r>
            <w:r>
              <w:rPr>
                <w:rFonts w:ascii="Calibri" w:hAnsi="Calibri" w:cs="Arial"/>
                <w:szCs w:val="20"/>
              </w:rPr>
              <w:t>/20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F1AF0" w14:textId="169881E0" w:rsidR="00A15034" w:rsidRPr="00EA511B" w:rsidRDefault="00A15034" w:rsidP="00A15034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192974">
              <w:rPr>
                <w:rFonts w:asciiTheme="minorHAnsi" w:hAnsiTheme="minorHAnsi" w:cstheme="minorHAnsi"/>
                <w:szCs w:val="20"/>
              </w:rPr>
              <w:t xml:space="preserve">Pictures of the governors are displayed in the reception area for visitors to see, and in the staff room to raise the profile of governors within the staff community.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395A2E" w14:textId="4EA5D19B" w:rsidR="00A15034" w:rsidRPr="00192974" w:rsidRDefault="00A15034" w:rsidP="00A15034">
            <w:pPr>
              <w:pStyle w:val="WW-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AF5645" w14:textId="1E2EEE4A" w:rsidR="00A15034" w:rsidRPr="00192974" w:rsidRDefault="00A15034" w:rsidP="00A15034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Nil </w:t>
            </w:r>
            <w:r w:rsidRPr="00192974">
              <w:rPr>
                <w:rFonts w:asciiTheme="minorHAnsi" w:hAnsiTheme="minorHAnsi" w:cstheme="minorHAnsi"/>
                <w:sz w:val="16"/>
                <w:szCs w:val="16"/>
              </w:rPr>
              <w:t xml:space="preserve">(internal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reprogr-a</w:t>
            </w:r>
            <w:r w:rsidRPr="00192974">
              <w:rPr>
                <w:rFonts w:asciiTheme="minorHAnsi" w:hAnsiTheme="minorHAnsi" w:cstheme="minorHAnsi"/>
                <w:sz w:val="16"/>
                <w:szCs w:val="16"/>
              </w:rPr>
              <w:t>phics</w:t>
            </w:r>
            <w:proofErr w:type="spellEnd"/>
            <w:r w:rsidRPr="0019297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E456D41" w14:textId="77777777" w:rsidR="00A15034" w:rsidRPr="00192974" w:rsidRDefault="00A15034" w:rsidP="00A15034">
            <w:pPr>
              <w:tabs>
                <w:tab w:val="left" w:pos="9500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7D2896" w14:textId="036BCC84" w:rsidR="00A15034" w:rsidRPr="00192974" w:rsidRDefault="00A15034" w:rsidP="00A15034">
            <w:pPr>
              <w:tabs>
                <w:tab w:val="left" w:pos="950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  <w:r w:rsidR="000020F9">
              <w:rPr>
                <w:rFonts w:asciiTheme="minorHAnsi" w:hAnsiTheme="minorHAnsi" w:cstheme="minorHAnsi"/>
                <w:szCs w:val="20"/>
              </w:rPr>
              <w:t>1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020F9">
              <w:rPr>
                <w:rFonts w:asciiTheme="minorHAnsi" w:hAnsiTheme="minorHAnsi" w:cstheme="minorHAnsi"/>
                <w:szCs w:val="20"/>
              </w:rPr>
              <w:t xml:space="preserve">December </w:t>
            </w:r>
            <w:r>
              <w:rPr>
                <w:rFonts w:asciiTheme="minorHAnsi" w:hAnsiTheme="minorHAnsi" w:cstheme="minorHAnsi"/>
                <w:szCs w:val="20"/>
              </w:rPr>
              <w:t xml:space="preserve"> 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8AD165" w14:textId="62EF1782" w:rsidR="00A15034" w:rsidRPr="00192974" w:rsidRDefault="00A15034" w:rsidP="00A15034">
            <w:pPr>
              <w:tabs>
                <w:tab w:val="left" w:pos="9500"/>
              </w:tabs>
              <w:rPr>
                <w:rFonts w:asciiTheme="minorHAnsi" w:hAnsiTheme="minorHAnsi" w:cstheme="minorHAnsi"/>
                <w:szCs w:val="20"/>
              </w:rPr>
            </w:pPr>
            <w:r w:rsidRPr="00192974">
              <w:rPr>
                <w:rFonts w:asciiTheme="minorHAnsi" w:hAnsiTheme="minorHAnsi" w:cstheme="minorHAnsi"/>
                <w:szCs w:val="20"/>
              </w:rPr>
              <w:t xml:space="preserve">Parents are aware that the school has a </w:t>
            </w:r>
            <w:r w:rsidR="00241AEF">
              <w:rPr>
                <w:rFonts w:asciiTheme="minorHAnsi" w:hAnsiTheme="minorHAnsi" w:cstheme="minorHAnsi"/>
                <w:szCs w:val="20"/>
              </w:rPr>
              <w:t xml:space="preserve">local </w:t>
            </w:r>
            <w:r w:rsidRPr="00192974">
              <w:rPr>
                <w:rFonts w:asciiTheme="minorHAnsi" w:hAnsiTheme="minorHAnsi" w:cstheme="minorHAnsi"/>
                <w:szCs w:val="20"/>
              </w:rPr>
              <w:t xml:space="preserve">governing body and </w:t>
            </w:r>
            <w:r w:rsidR="00F33C88">
              <w:rPr>
                <w:rFonts w:asciiTheme="minorHAnsi" w:hAnsiTheme="minorHAnsi" w:cstheme="minorHAnsi"/>
                <w:szCs w:val="20"/>
              </w:rPr>
              <w:t>are</w:t>
            </w:r>
            <w:r w:rsidRPr="00192974">
              <w:rPr>
                <w:rFonts w:asciiTheme="minorHAnsi" w:hAnsiTheme="minorHAnsi" w:cstheme="minorHAnsi"/>
                <w:szCs w:val="20"/>
              </w:rPr>
              <w:t xml:space="preserve"> able to identify </w:t>
            </w:r>
            <w:r w:rsidR="000020F9">
              <w:rPr>
                <w:rFonts w:asciiTheme="minorHAnsi" w:hAnsiTheme="minorHAnsi" w:cstheme="minorHAnsi"/>
                <w:szCs w:val="20"/>
              </w:rPr>
              <w:t>g</w:t>
            </w:r>
            <w:r w:rsidRPr="00192974">
              <w:rPr>
                <w:rFonts w:asciiTheme="minorHAnsi" w:hAnsiTheme="minorHAnsi" w:cstheme="minorHAnsi"/>
                <w:szCs w:val="20"/>
              </w:rPr>
              <w:t>overnors when they meet them at events or around school. Staff are aware of seeing more familiar faces around school.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FCD6F" w14:textId="1838F61E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</w:tr>
      <w:tr w:rsidR="00A15034" w:rsidRPr="00C56DC7" w14:paraId="0035D38D" w14:textId="77777777" w:rsidTr="00A15034">
        <w:trPr>
          <w:gridAfter w:val="1"/>
          <w:wAfter w:w="15" w:type="dxa"/>
          <w:trHeight w:val="72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DB6" w14:textId="0DAE9271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1</w:t>
            </w:r>
            <w:r w:rsidR="00A53EC6">
              <w:rPr>
                <w:rFonts w:ascii="Calibri" w:hAnsi="Calibri" w:cs="Arial"/>
                <w:szCs w:val="20"/>
              </w:rPr>
              <w:t>1</w:t>
            </w:r>
            <w:r>
              <w:rPr>
                <w:rFonts w:ascii="Calibri" w:hAnsi="Calibri" w:cs="Arial"/>
                <w:szCs w:val="20"/>
              </w:rPr>
              <w:t>/20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32FAC" w14:textId="22D2FF91" w:rsidR="00A15034" w:rsidRPr="00192974" w:rsidRDefault="00A15034" w:rsidP="00A15034">
            <w:pPr>
              <w:pStyle w:val="WW-Default"/>
              <w:spacing w:after="207"/>
              <w:rPr>
                <w:rFonts w:asciiTheme="minorHAnsi" w:hAnsiTheme="minorHAnsi" w:cstheme="minorHAnsi"/>
                <w:sz w:val="20"/>
                <w:szCs w:val="20"/>
              </w:rPr>
            </w:pPr>
            <w:r w:rsidRPr="00192974">
              <w:rPr>
                <w:rFonts w:asciiTheme="minorHAnsi" w:hAnsiTheme="minorHAnsi" w:cstheme="minorHAnsi"/>
                <w:sz w:val="20"/>
                <w:szCs w:val="20"/>
              </w:rPr>
              <w:t xml:space="preserve">Governor lanyards are </w:t>
            </w:r>
            <w:r w:rsidR="000020F9">
              <w:rPr>
                <w:rFonts w:asciiTheme="minorHAnsi" w:hAnsiTheme="minorHAnsi" w:cstheme="minorHAnsi"/>
                <w:sz w:val="20"/>
                <w:szCs w:val="20"/>
              </w:rPr>
              <w:t>held by all governors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18A7EF" w14:textId="37808D79" w:rsidR="00A15034" w:rsidRPr="00192974" w:rsidRDefault="00A15034" w:rsidP="00A15034">
            <w:pPr>
              <w:pStyle w:val="WW-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92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Clerk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EF5C7B" w14:textId="16B46401" w:rsidR="00A15034" w:rsidRPr="00192974" w:rsidRDefault="00A15034" w:rsidP="00A15034">
            <w:pPr>
              <w:tabs>
                <w:tab w:val="left" w:pos="9500"/>
              </w:tabs>
              <w:rPr>
                <w:rFonts w:asciiTheme="minorHAnsi" w:hAnsiTheme="minorHAnsi" w:cstheme="minorHAnsi"/>
                <w:szCs w:val="20"/>
              </w:rPr>
            </w:pPr>
            <w:r w:rsidRPr="00192974">
              <w:rPr>
                <w:rFonts w:asciiTheme="minorHAnsi" w:hAnsiTheme="minorHAnsi" w:cstheme="minorHAnsi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BC0D0" w14:textId="3DDDF333" w:rsidR="00A15034" w:rsidRPr="00192974" w:rsidRDefault="00A15034" w:rsidP="00A15034">
            <w:pPr>
              <w:tabs>
                <w:tab w:val="left" w:pos="950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192974">
              <w:rPr>
                <w:rFonts w:asciiTheme="minorHAnsi" w:hAnsiTheme="minorHAnsi" w:cstheme="minorHAnsi"/>
                <w:szCs w:val="20"/>
              </w:rPr>
              <w:t xml:space="preserve">30 </w:t>
            </w:r>
            <w:r w:rsidR="00F33C88">
              <w:rPr>
                <w:rFonts w:asciiTheme="minorHAnsi" w:hAnsiTheme="minorHAnsi" w:cstheme="minorHAnsi"/>
                <w:szCs w:val="20"/>
              </w:rPr>
              <w:t>November</w:t>
            </w:r>
            <w:r w:rsidRPr="00192974">
              <w:rPr>
                <w:rFonts w:asciiTheme="minorHAnsi" w:hAnsiTheme="minorHAnsi" w:cstheme="minorHAnsi"/>
                <w:szCs w:val="20"/>
              </w:rPr>
              <w:t xml:space="preserve"> 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E0B523" w14:textId="0B157A35" w:rsidR="00A15034" w:rsidRPr="00192974" w:rsidRDefault="00A15034" w:rsidP="00A15034">
            <w:pPr>
              <w:tabs>
                <w:tab w:val="left" w:pos="9500"/>
              </w:tabs>
              <w:rPr>
                <w:rFonts w:asciiTheme="minorHAnsi" w:hAnsiTheme="minorHAnsi" w:cstheme="minorHAnsi"/>
                <w:szCs w:val="20"/>
              </w:rPr>
            </w:pPr>
            <w:r w:rsidRPr="00192974">
              <w:rPr>
                <w:rFonts w:asciiTheme="minorHAnsi" w:hAnsiTheme="minorHAnsi" w:cstheme="minorHAnsi"/>
                <w:szCs w:val="20"/>
              </w:rPr>
              <w:t>Governors are clearly identifiable by wearing Governor lanyards.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920E27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</w:tr>
      <w:tr w:rsidR="00A15034" w:rsidRPr="00C56DC7" w14:paraId="567E5A60" w14:textId="77777777" w:rsidTr="00A15034">
        <w:trPr>
          <w:gridAfter w:val="1"/>
          <w:wAfter w:w="15" w:type="dxa"/>
          <w:trHeight w:val="876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9B9" w14:textId="6827B016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1</w:t>
            </w:r>
            <w:r w:rsidR="00A53EC6">
              <w:rPr>
                <w:rFonts w:ascii="Calibri" w:hAnsi="Calibri" w:cs="Arial"/>
                <w:szCs w:val="20"/>
              </w:rPr>
              <w:t>2</w:t>
            </w:r>
            <w:r>
              <w:rPr>
                <w:rFonts w:ascii="Calibri" w:hAnsi="Calibri" w:cs="Arial"/>
                <w:szCs w:val="20"/>
              </w:rPr>
              <w:t>/20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DB7AC" w14:textId="009E2706" w:rsidR="00A15034" w:rsidRPr="00192974" w:rsidRDefault="00A15034" w:rsidP="00A15034">
            <w:pPr>
              <w:rPr>
                <w:rFonts w:asciiTheme="minorHAnsi" w:hAnsiTheme="minorHAnsi" w:cstheme="minorHAnsi"/>
                <w:szCs w:val="20"/>
              </w:rPr>
            </w:pPr>
            <w:r w:rsidRPr="00192974">
              <w:rPr>
                <w:rFonts w:asciiTheme="minorHAnsi" w:hAnsiTheme="minorHAnsi" w:cstheme="minorHAnsi"/>
                <w:szCs w:val="20"/>
              </w:rPr>
              <w:t xml:space="preserve">Governors to add regular “meet the governors’ article in the school newsletter – picture and update about each governors’ work and links </w:t>
            </w:r>
          </w:p>
          <w:p w14:paraId="2C6C06A5" w14:textId="77777777" w:rsidR="00A15034" w:rsidRPr="00192974" w:rsidRDefault="00A15034" w:rsidP="00A15034">
            <w:pPr>
              <w:rPr>
                <w:rFonts w:asciiTheme="minorHAnsi" w:hAnsiTheme="minorHAnsi" w:cstheme="minorHAnsi"/>
                <w:szCs w:val="20"/>
              </w:rPr>
            </w:pPr>
          </w:p>
          <w:p w14:paraId="75EC5681" w14:textId="294A0631" w:rsidR="00A15034" w:rsidRPr="00192974" w:rsidRDefault="00A15034" w:rsidP="00A15034">
            <w:pPr>
              <w:pStyle w:val="WW-Default"/>
              <w:spacing w:after="20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BF8D13" w14:textId="12C87952" w:rsidR="00A15034" w:rsidRDefault="00A15034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All Governors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93CF44" w14:textId="395D159C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835AD7" w14:textId="11626F73" w:rsidR="00A15034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31 </w:t>
            </w:r>
            <w:r w:rsidR="000020F9">
              <w:rPr>
                <w:rFonts w:ascii="Calibri" w:hAnsi="Calibri" w:cs="Arial"/>
                <w:szCs w:val="20"/>
              </w:rPr>
              <w:t xml:space="preserve">January </w:t>
            </w:r>
            <w:r>
              <w:rPr>
                <w:rFonts w:ascii="Calibri" w:hAnsi="Calibri" w:cs="Arial"/>
                <w:szCs w:val="20"/>
              </w:rPr>
              <w:t>202</w:t>
            </w:r>
            <w:r w:rsidR="000020F9">
              <w:rPr>
                <w:rFonts w:ascii="Calibri" w:hAnsi="Calibri" w:cs="Arial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0BCC1" w14:textId="12AD1F9A" w:rsidR="00A15034" w:rsidRPr="00192974" w:rsidRDefault="00A15034" w:rsidP="00A15034">
            <w:pPr>
              <w:tabs>
                <w:tab w:val="left" w:pos="9500"/>
              </w:tabs>
              <w:rPr>
                <w:rFonts w:asciiTheme="minorHAnsi" w:hAnsiTheme="minorHAnsi" w:cstheme="minorHAnsi"/>
                <w:szCs w:val="20"/>
              </w:rPr>
            </w:pPr>
            <w:r w:rsidRPr="00192974">
              <w:rPr>
                <w:rFonts w:asciiTheme="minorHAnsi" w:hAnsiTheme="minorHAnsi" w:cstheme="minorHAnsi"/>
                <w:szCs w:val="20"/>
              </w:rPr>
              <w:t xml:space="preserve">Each </w:t>
            </w:r>
            <w:r w:rsidR="00F33C88">
              <w:rPr>
                <w:rFonts w:asciiTheme="minorHAnsi" w:hAnsiTheme="minorHAnsi" w:cstheme="minorHAnsi"/>
                <w:szCs w:val="20"/>
              </w:rPr>
              <w:t>half-term</w:t>
            </w:r>
            <w:r w:rsidRPr="00192974">
              <w:rPr>
                <w:rFonts w:asciiTheme="minorHAnsi" w:hAnsiTheme="minorHAnsi" w:cstheme="minorHAnsi"/>
                <w:szCs w:val="20"/>
              </w:rPr>
              <w:t xml:space="preserve"> one governor provides a picture and short piece about their contribution to governance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5F901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</w:tr>
      <w:tr w:rsidR="00A15034" w:rsidRPr="00C56DC7" w14:paraId="740F6F2C" w14:textId="77777777" w:rsidTr="00A15034">
        <w:trPr>
          <w:gridAfter w:val="1"/>
          <w:wAfter w:w="15" w:type="dxa"/>
          <w:trHeight w:val="928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5505A2" w14:textId="3A48168D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1</w:t>
            </w:r>
            <w:r w:rsidR="00A53EC6">
              <w:rPr>
                <w:rFonts w:ascii="Calibri" w:hAnsi="Calibri" w:cs="Arial"/>
                <w:szCs w:val="20"/>
              </w:rPr>
              <w:t>3</w:t>
            </w:r>
            <w:r>
              <w:rPr>
                <w:rFonts w:ascii="Calibri" w:hAnsi="Calibri" w:cs="Arial"/>
                <w:szCs w:val="20"/>
              </w:rPr>
              <w:t>/20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DC60C4A" w14:textId="16A220E7" w:rsidR="00A15034" w:rsidRPr="00192974" w:rsidRDefault="000020F9" w:rsidP="00A15034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</w:t>
            </w:r>
            <w:r w:rsidR="00A15034" w:rsidRPr="00192974">
              <w:rPr>
                <w:rFonts w:asciiTheme="minorHAnsi" w:hAnsiTheme="minorHAnsi" w:cstheme="minorHAnsi"/>
                <w:szCs w:val="20"/>
              </w:rPr>
              <w:t xml:space="preserve">overnors to plan questions for the parent and staff surveys – focus on does the </w:t>
            </w:r>
            <w:r w:rsidR="00F33C88">
              <w:rPr>
                <w:rFonts w:asciiTheme="minorHAnsi" w:hAnsiTheme="minorHAnsi" w:cstheme="minorHAnsi"/>
                <w:szCs w:val="20"/>
              </w:rPr>
              <w:t>L</w:t>
            </w:r>
            <w:r w:rsidR="00A15034" w:rsidRPr="00192974">
              <w:rPr>
                <w:rFonts w:asciiTheme="minorHAnsi" w:hAnsiTheme="minorHAnsi" w:cstheme="minorHAnsi"/>
                <w:szCs w:val="20"/>
              </w:rPr>
              <w:t>GB communicate effectively?  Do you understand our role? etc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D25736" w14:textId="7C4EF905" w:rsidR="00A15034" w:rsidRDefault="000020F9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All g</w:t>
            </w:r>
            <w:r w:rsidR="00A15034">
              <w:rPr>
                <w:rFonts w:ascii="Calibri" w:hAnsi="Calibri"/>
                <w:color w:val="auto"/>
                <w:sz w:val="20"/>
                <w:szCs w:val="20"/>
              </w:rPr>
              <w:t>overnors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6894C6" w14:textId="21CA39A4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47D1" w14:textId="47E5D055" w:rsidR="00A15034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</w:t>
            </w:r>
            <w:r w:rsidR="000020F9">
              <w:rPr>
                <w:rFonts w:ascii="Calibri" w:hAnsi="Calibri" w:cs="Arial"/>
                <w:szCs w:val="20"/>
              </w:rPr>
              <w:t>0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="000020F9">
              <w:rPr>
                <w:rFonts w:ascii="Calibri" w:hAnsi="Calibri" w:cs="Arial"/>
                <w:szCs w:val="20"/>
              </w:rPr>
              <w:t xml:space="preserve">April </w:t>
            </w:r>
            <w:r>
              <w:rPr>
                <w:rFonts w:ascii="Calibri" w:hAnsi="Calibri" w:cs="Arial"/>
                <w:szCs w:val="20"/>
              </w:rPr>
              <w:t>202</w:t>
            </w:r>
            <w:r w:rsidR="000020F9">
              <w:rPr>
                <w:rFonts w:ascii="Calibri" w:hAnsi="Calibri" w:cs="Arial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1F9A" w14:textId="47E4EEDA" w:rsidR="00A15034" w:rsidRPr="00192974" w:rsidRDefault="000020F9" w:rsidP="00A15034">
            <w:pPr>
              <w:tabs>
                <w:tab w:val="left" w:pos="9500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</w:t>
            </w:r>
            <w:r w:rsidR="00A15034" w:rsidRPr="00192974">
              <w:rPr>
                <w:rFonts w:asciiTheme="minorHAnsi" w:hAnsiTheme="minorHAnsi" w:cstheme="minorHAnsi"/>
                <w:szCs w:val="20"/>
              </w:rPr>
              <w:t>overnors are able to measure the awareness of their role amongst the parent and staff community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2864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</w:tr>
      <w:tr w:rsidR="00A15034" w:rsidRPr="00C56DC7" w14:paraId="2E0FC08A" w14:textId="77777777" w:rsidTr="00F33C88">
        <w:trPr>
          <w:trHeight w:val="1329"/>
        </w:trPr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C000" w:themeFill="accent4"/>
          </w:tcPr>
          <w:p w14:paraId="2988C255" w14:textId="651C3C85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1</w:t>
            </w:r>
            <w:r w:rsidR="00A53EC6">
              <w:rPr>
                <w:rFonts w:ascii="Calibri" w:hAnsi="Calibri" w:cs="Arial"/>
                <w:szCs w:val="20"/>
              </w:rPr>
              <w:t>4</w:t>
            </w:r>
            <w:r w:rsidRPr="00C56DC7">
              <w:rPr>
                <w:rFonts w:ascii="Calibri" w:hAnsi="Calibri" w:cs="Arial"/>
                <w:szCs w:val="20"/>
              </w:rPr>
              <w:t>/</w:t>
            </w:r>
            <w:r>
              <w:rPr>
                <w:rFonts w:ascii="Calibri" w:hAnsi="Calibri" w:cs="Arial"/>
                <w:szCs w:val="20"/>
              </w:rPr>
              <w:t>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94088C" w14:textId="01597E92" w:rsidR="00A15034" w:rsidRPr="00C56DC7" w:rsidRDefault="00A15034" w:rsidP="00A15034">
            <w:pPr>
              <w:pStyle w:val="WW-Default"/>
              <w:spacing w:after="207"/>
              <w:rPr>
                <w:rFonts w:ascii="Calibri" w:hAnsi="Calibri"/>
                <w:color w:val="auto"/>
                <w:sz w:val="20"/>
                <w:szCs w:val="20"/>
              </w:rPr>
            </w:pPr>
            <w:r w:rsidRPr="00C56DC7">
              <w:rPr>
                <w:rFonts w:ascii="Calibri" w:hAnsi="Calibri"/>
                <w:color w:val="auto"/>
                <w:sz w:val="20"/>
                <w:szCs w:val="20"/>
              </w:rPr>
              <w:t xml:space="preserve">Link or champion roles are allocated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to </w:t>
            </w:r>
            <w:r w:rsidR="006307C8">
              <w:rPr>
                <w:rFonts w:ascii="Calibri" w:hAnsi="Calibri"/>
                <w:color w:val="auto"/>
                <w:sz w:val="20"/>
                <w:szCs w:val="20"/>
              </w:rPr>
              <w:t>g</w:t>
            </w:r>
            <w:r w:rsidRPr="00C56DC7">
              <w:rPr>
                <w:rFonts w:ascii="Calibri" w:hAnsi="Calibri"/>
                <w:color w:val="auto"/>
                <w:sz w:val="20"/>
                <w:szCs w:val="20"/>
              </w:rPr>
              <w:t xml:space="preserve">overnors and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visit </w:t>
            </w:r>
            <w:r w:rsidRPr="00C56DC7">
              <w:rPr>
                <w:rFonts w:ascii="Calibri" w:hAnsi="Calibri"/>
                <w:color w:val="auto"/>
                <w:sz w:val="20"/>
                <w:szCs w:val="20"/>
              </w:rPr>
              <w:t xml:space="preserve">reports from these areas are built into the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agendas of meetings in term 2, 4 and 6.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18E29E" w14:textId="2CC7A6A5" w:rsidR="00A15034" w:rsidRPr="00C56DC7" w:rsidRDefault="00A15034" w:rsidP="00A15034">
            <w:pPr>
              <w:pStyle w:val="WW-Default"/>
              <w:rPr>
                <w:rFonts w:ascii="Calibri" w:hAnsi="Calibri"/>
                <w:szCs w:val="20"/>
              </w:rPr>
            </w:pPr>
            <w:r w:rsidRPr="00C56DC7">
              <w:rPr>
                <w:rFonts w:ascii="Calibri" w:hAnsi="Calibr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BA6F56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4E08F6" w14:textId="606ED85F" w:rsidR="00A15034" w:rsidRPr="00C56DC7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</w:t>
            </w:r>
            <w:r w:rsidR="00F33C88">
              <w:rPr>
                <w:rFonts w:ascii="Calibri" w:hAnsi="Calibri" w:cs="Arial"/>
                <w:szCs w:val="20"/>
              </w:rPr>
              <w:t>0</w:t>
            </w:r>
            <w:r w:rsidR="000020F9">
              <w:rPr>
                <w:rFonts w:ascii="Calibri" w:hAnsi="Calibri" w:cs="Arial"/>
                <w:szCs w:val="20"/>
              </w:rPr>
              <w:t xml:space="preserve"> </w:t>
            </w:r>
            <w:r w:rsidR="00F33C88">
              <w:rPr>
                <w:rFonts w:ascii="Calibri" w:hAnsi="Calibri" w:cs="Arial"/>
                <w:szCs w:val="20"/>
              </w:rPr>
              <w:t xml:space="preserve">November </w:t>
            </w:r>
            <w:r>
              <w:rPr>
                <w:rFonts w:ascii="Calibri" w:hAnsi="Calibri" w:cs="Arial"/>
                <w:szCs w:val="20"/>
              </w:rPr>
              <w:t>202</w:t>
            </w:r>
            <w:r w:rsidR="000020F9">
              <w:rPr>
                <w:rFonts w:ascii="Calibri" w:hAnsi="Calibri" w:cs="Arial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BAB396" w14:textId="5DD0B60D" w:rsidR="00A15034" w:rsidRDefault="00A15034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Governors are working in pairs to monitor key areas. They meet co-ordinators and lead members of staff, attend relevant training and report back to governor colleagues t</w:t>
            </w:r>
            <w:r w:rsidR="00241AEF">
              <w:rPr>
                <w:rFonts w:ascii="Calibri" w:hAnsi="Calibri" w:cs="Arial"/>
                <w:szCs w:val="20"/>
              </w:rPr>
              <w:t>hree times a</w:t>
            </w:r>
            <w:r w:rsidRPr="00C56DC7">
              <w:rPr>
                <w:rFonts w:ascii="Calibri" w:hAnsi="Calibri" w:cs="Arial"/>
                <w:szCs w:val="20"/>
              </w:rPr>
              <w:t xml:space="preserve"> year</w:t>
            </w:r>
          </w:p>
          <w:p w14:paraId="0D8862D4" w14:textId="77777777" w:rsidR="00A15034" w:rsidRDefault="00A15034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</w:p>
          <w:p w14:paraId="4444109E" w14:textId="77777777" w:rsidR="00A15034" w:rsidRPr="00C56DC7" w:rsidRDefault="00A15034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E60AF" w14:textId="214B087C" w:rsidR="00A15034" w:rsidRPr="00F33C88" w:rsidRDefault="00F33C88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F33C88">
              <w:rPr>
                <w:rFonts w:ascii="Calibri" w:hAnsi="Calibri" w:cs="Arial"/>
                <w:szCs w:val="20"/>
              </w:rPr>
              <w:t>Limited number of governors and restricted access to school</w:t>
            </w:r>
            <w:r>
              <w:rPr>
                <w:rFonts w:ascii="Calibri" w:hAnsi="Calibri" w:cs="Arial"/>
                <w:szCs w:val="20"/>
              </w:rPr>
              <w:t xml:space="preserve"> has precluded reports to date.</w:t>
            </w:r>
          </w:p>
        </w:tc>
      </w:tr>
      <w:tr w:rsidR="00A15034" w:rsidRPr="00C56DC7" w14:paraId="5297E81B" w14:textId="77777777" w:rsidTr="00A15034">
        <w:trPr>
          <w:trHeight w:val="550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ACE150" w14:textId="54EE7F83" w:rsidR="00A15034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1</w:t>
            </w:r>
            <w:r w:rsidR="00A53EC6">
              <w:rPr>
                <w:rFonts w:ascii="Calibri" w:hAnsi="Calibri" w:cs="Arial"/>
                <w:szCs w:val="20"/>
              </w:rPr>
              <w:t>5</w:t>
            </w:r>
            <w:r>
              <w:rPr>
                <w:rFonts w:ascii="Calibri" w:hAnsi="Calibri" w:cs="Arial"/>
                <w:szCs w:val="20"/>
              </w:rPr>
              <w:t>/20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4C9314" w14:textId="227364F9" w:rsidR="00A15034" w:rsidRPr="00C56DC7" w:rsidRDefault="00A15034" w:rsidP="00A15034">
            <w:pPr>
              <w:pStyle w:val="WW-Default"/>
              <w:spacing w:after="207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Where possible governors take a secondary link to support another governor and to build knowledge of another area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B33803" w14:textId="44D705FE" w:rsidR="00A15034" w:rsidRPr="00C56DC7" w:rsidRDefault="000020F9" w:rsidP="00A15034">
            <w:pPr>
              <w:pStyle w:val="WW-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Chairs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78AB73" w14:textId="0DC4C7B2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5624E1" w14:textId="57BA107C" w:rsidR="00A15034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30 April 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D1BE3B" w14:textId="2FF79EF8" w:rsidR="00A15034" w:rsidRPr="00C56DC7" w:rsidRDefault="00A15034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Governors lead one monitoring area and support a second. 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7BA5E3" w14:textId="2B6289B0" w:rsidR="00A15034" w:rsidRPr="00F33C88" w:rsidRDefault="00F33C88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F33C88">
              <w:rPr>
                <w:rFonts w:ascii="Calibri" w:hAnsi="Calibri" w:cs="Arial"/>
                <w:szCs w:val="20"/>
              </w:rPr>
              <w:t xml:space="preserve">To be reviewed </w:t>
            </w:r>
            <w:r>
              <w:rPr>
                <w:rFonts w:ascii="Calibri" w:hAnsi="Calibri" w:cs="Arial"/>
                <w:szCs w:val="20"/>
              </w:rPr>
              <w:t>when more governors are available.</w:t>
            </w:r>
          </w:p>
        </w:tc>
      </w:tr>
      <w:tr w:rsidR="00A15034" w:rsidRPr="00C56DC7" w14:paraId="4D407967" w14:textId="77777777" w:rsidTr="00F33C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793"/>
        </w:trPr>
        <w:tc>
          <w:tcPr>
            <w:tcW w:w="1021" w:type="dxa"/>
            <w:gridSpan w:val="3"/>
            <w:tcBorders>
              <w:bottom w:val="single" w:sz="4" w:space="0" w:color="auto"/>
            </w:tcBorders>
            <w:shd w:val="clear" w:color="auto" w:fill="70AD47" w:themeFill="accent6"/>
          </w:tcPr>
          <w:p w14:paraId="2D5A32FF" w14:textId="4B0B80D3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1</w:t>
            </w:r>
            <w:r w:rsidR="00A53EC6">
              <w:rPr>
                <w:rFonts w:ascii="Calibri" w:hAnsi="Calibri" w:cs="Arial"/>
                <w:szCs w:val="20"/>
              </w:rPr>
              <w:t>6</w:t>
            </w:r>
            <w:r>
              <w:rPr>
                <w:rFonts w:ascii="Calibri" w:hAnsi="Calibri" w:cs="Arial"/>
                <w:szCs w:val="20"/>
              </w:rPr>
              <w:t>/20</w:t>
            </w:r>
          </w:p>
          <w:p w14:paraId="78632857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0F0F8B4B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625F6F1F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0236DEEB" w14:textId="77777777" w:rsidR="00A15034" w:rsidRPr="00C56DC7" w:rsidRDefault="00A15034" w:rsidP="00A15034">
            <w:pPr>
              <w:pStyle w:val="WW-Default"/>
              <w:rPr>
                <w:rFonts w:ascii="Calibri" w:hAnsi="Calibri"/>
                <w:sz w:val="20"/>
                <w:szCs w:val="20"/>
              </w:rPr>
            </w:pPr>
            <w:r w:rsidRPr="00C56DC7">
              <w:rPr>
                <w:rFonts w:ascii="Calibri" w:hAnsi="Calibri"/>
                <w:sz w:val="20"/>
                <w:szCs w:val="20"/>
              </w:rPr>
              <w:t xml:space="preserve">Fortnightly </w:t>
            </w:r>
            <w:r>
              <w:rPr>
                <w:rFonts w:ascii="Calibri" w:hAnsi="Calibri"/>
                <w:sz w:val="20"/>
                <w:szCs w:val="20"/>
              </w:rPr>
              <w:t>Headt</w:t>
            </w:r>
            <w:r w:rsidRPr="00C56DC7">
              <w:rPr>
                <w:rFonts w:ascii="Calibri" w:hAnsi="Calibri"/>
                <w:sz w:val="20"/>
                <w:szCs w:val="20"/>
              </w:rPr>
              <w:t>eacher / Chair meetings are scheduled in advance with a clear agenda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E128B01" w14:textId="080DC648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Chair</w:t>
            </w:r>
            <w:r w:rsidR="000020F9">
              <w:rPr>
                <w:rFonts w:ascii="Calibri" w:hAnsi="Calibri" w:cs="Arial"/>
                <w:szCs w:val="20"/>
              </w:rPr>
              <w:t>s</w:t>
            </w:r>
          </w:p>
          <w:p w14:paraId="786B7097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CCB4FC9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Nil</w:t>
            </w:r>
          </w:p>
          <w:p w14:paraId="2EC0A079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  <w:p w14:paraId="2ED8FC41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5552093A" w14:textId="71B6A388" w:rsidR="00A15034" w:rsidRPr="00C56DC7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31 December 2020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AC64138" w14:textId="41D6329E" w:rsidR="00A15034" w:rsidRPr="00C56DC7" w:rsidRDefault="00A15034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Regular meetings, both face to face, phone and Teams are scheduled to discuss 5 core areas – standards, staffing, safeguarding, parents and barriers to progress. 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14:paraId="52C0E5E6" w14:textId="47CB7482" w:rsidR="00A15034" w:rsidRPr="00C56DC7" w:rsidRDefault="00F33C88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Communication is good at present.</w:t>
            </w:r>
          </w:p>
        </w:tc>
      </w:tr>
      <w:tr w:rsidR="00A15034" w14:paraId="4D0F522C" w14:textId="77777777" w:rsidTr="00F33C88">
        <w:trPr>
          <w:gridAfter w:val="1"/>
          <w:wAfter w:w="15" w:type="dxa"/>
          <w:trHeight w:val="778"/>
        </w:trPr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70AD47" w:themeFill="accent6"/>
          </w:tcPr>
          <w:p w14:paraId="3E950329" w14:textId="7D4E4F10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lastRenderedPageBreak/>
              <w:t>1</w:t>
            </w:r>
            <w:r w:rsidR="00A53EC6">
              <w:rPr>
                <w:rFonts w:ascii="Calibri" w:hAnsi="Calibri" w:cs="Arial"/>
                <w:szCs w:val="20"/>
              </w:rPr>
              <w:t>7</w:t>
            </w:r>
            <w:r w:rsidRPr="00C56DC7">
              <w:rPr>
                <w:rFonts w:ascii="Calibri" w:hAnsi="Calibri" w:cs="Arial"/>
                <w:szCs w:val="20"/>
              </w:rPr>
              <w:t>/</w:t>
            </w:r>
            <w:r>
              <w:rPr>
                <w:rFonts w:ascii="Calibri" w:hAnsi="Calibri" w:cs="Arial"/>
                <w:szCs w:val="20"/>
              </w:rPr>
              <w:t>20</w:t>
            </w:r>
          </w:p>
          <w:p w14:paraId="479D034F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94C98F" w14:textId="137C65F1" w:rsidR="00A15034" w:rsidRPr="00C56DC7" w:rsidRDefault="00A15034" w:rsidP="00A15034">
            <w:pPr>
              <w:pStyle w:val="WW-Default"/>
              <w:rPr>
                <w:rFonts w:ascii="Calibri" w:hAnsi="Calibri"/>
                <w:sz w:val="20"/>
                <w:szCs w:val="20"/>
              </w:rPr>
            </w:pPr>
            <w:r w:rsidRPr="00C56DC7">
              <w:rPr>
                <w:rFonts w:ascii="Calibri" w:hAnsi="Calibri"/>
                <w:sz w:val="20"/>
                <w:szCs w:val="20"/>
              </w:rPr>
              <w:t xml:space="preserve">Governors receive training on understanding </w:t>
            </w:r>
            <w:r>
              <w:rPr>
                <w:rFonts w:ascii="Calibri" w:hAnsi="Calibri"/>
                <w:sz w:val="20"/>
                <w:szCs w:val="20"/>
              </w:rPr>
              <w:t xml:space="preserve">data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594559" w14:textId="5A6EFE29" w:rsidR="00A15034" w:rsidRPr="00C56DC7" w:rsidRDefault="00241AEF" w:rsidP="000020F9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Headteacher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C646A4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90EB14" w14:textId="07C5084D" w:rsidR="00A15034" w:rsidRPr="00C56DC7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31 December  2020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2E83" w14:textId="1E36AC09" w:rsidR="00A15034" w:rsidRPr="00C56DC7" w:rsidRDefault="00A15034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Governors understand performance data which is published about school.</w:t>
            </w:r>
          </w:p>
          <w:p w14:paraId="16E04609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B9712" w14:textId="77777777" w:rsidR="00A15034" w:rsidRPr="00C56DC7" w:rsidRDefault="00A15034" w:rsidP="00A15034">
            <w:pPr>
              <w:pStyle w:val="WW-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A15034" w14:paraId="62F55C7F" w14:textId="77777777" w:rsidTr="00A2365A">
        <w:trPr>
          <w:gridAfter w:val="1"/>
          <w:wAfter w:w="15" w:type="dxa"/>
          <w:trHeight w:val="1533"/>
        </w:trPr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04A82" w14:textId="71EA5F43" w:rsidR="00A15034" w:rsidRPr="00C56DC7" w:rsidRDefault="000020F9" w:rsidP="00A15034">
            <w:pPr>
              <w:tabs>
                <w:tab w:val="left" w:pos="950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1</w:t>
            </w:r>
            <w:r w:rsidR="00A53EC6">
              <w:rPr>
                <w:rFonts w:ascii="Calibri" w:hAnsi="Calibri" w:cs="Arial"/>
                <w:szCs w:val="20"/>
              </w:rPr>
              <w:t>8</w:t>
            </w:r>
            <w:r w:rsidR="00A15034" w:rsidRPr="00C56DC7">
              <w:rPr>
                <w:rFonts w:ascii="Calibri" w:hAnsi="Calibri" w:cs="Arial"/>
                <w:szCs w:val="20"/>
              </w:rPr>
              <w:t>/</w:t>
            </w:r>
            <w:r w:rsidR="00A15034">
              <w:rPr>
                <w:rFonts w:ascii="Calibri" w:hAnsi="Calibri" w:cs="Arial"/>
                <w:szCs w:val="20"/>
              </w:rPr>
              <w:t>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45FA" w14:textId="36AA798E" w:rsidR="00A15034" w:rsidRPr="00C56DC7" w:rsidRDefault="00A15034" w:rsidP="00A15034">
            <w:pPr>
              <w:pStyle w:val="WW-Default"/>
              <w:spacing w:after="20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</w:t>
            </w:r>
            <w:r w:rsidRPr="00C56DC7">
              <w:rPr>
                <w:rFonts w:ascii="Calibri" w:hAnsi="Calibri"/>
                <w:sz w:val="20"/>
                <w:szCs w:val="20"/>
              </w:rPr>
              <w:t xml:space="preserve">overnor knowledge of pupil premium </w:t>
            </w:r>
            <w:r>
              <w:rPr>
                <w:rFonts w:ascii="Calibri" w:hAnsi="Calibri"/>
                <w:sz w:val="20"/>
                <w:szCs w:val="20"/>
              </w:rPr>
              <w:t>is increased</w:t>
            </w:r>
            <w:r w:rsidRPr="00C56DC7">
              <w:rPr>
                <w:rFonts w:ascii="Calibri" w:hAnsi="Calibri"/>
                <w:sz w:val="20"/>
                <w:szCs w:val="20"/>
              </w:rPr>
              <w:t>. Governors to receive a presentation on the pupil premium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C56DC7">
              <w:rPr>
                <w:rFonts w:ascii="Calibri" w:hAnsi="Calibri"/>
                <w:sz w:val="20"/>
                <w:szCs w:val="20"/>
              </w:rPr>
              <w:t xml:space="preserve"> its use and impact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45F1C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School Business Manager/</w:t>
            </w:r>
          </w:p>
          <w:p w14:paraId="1D51A677" w14:textId="3DFD7417" w:rsidR="00A15034" w:rsidRPr="00C56DC7" w:rsidRDefault="000020F9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Headte</w:t>
            </w:r>
            <w:r w:rsidR="006307C8">
              <w:rPr>
                <w:rFonts w:ascii="Calibri" w:hAnsi="Calibri" w:cs="Arial"/>
                <w:szCs w:val="20"/>
              </w:rPr>
              <w:t>a</w:t>
            </w:r>
            <w:r>
              <w:rPr>
                <w:rFonts w:ascii="Calibri" w:hAnsi="Calibri" w:cs="Arial"/>
                <w:szCs w:val="20"/>
              </w:rPr>
              <w:t>cher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BEF48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8502" w14:textId="109FED20" w:rsidR="00A15034" w:rsidRPr="00C56DC7" w:rsidRDefault="00A15034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30 April 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6E20" w14:textId="56D6AC57" w:rsidR="00A15034" w:rsidRPr="00C56DC7" w:rsidRDefault="00A15034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 w:rsidRPr="00C56DC7">
              <w:rPr>
                <w:rFonts w:ascii="Calibri" w:hAnsi="Calibri" w:cs="Arial"/>
                <w:szCs w:val="20"/>
              </w:rPr>
              <w:t>Governors are fully aware not only of the way monies are spent but the difference it makes to standards and attainment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97A5" w14:textId="77777777" w:rsidR="00A15034" w:rsidRPr="00C56DC7" w:rsidRDefault="00A15034" w:rsidP="00A15034">
            <w:pPr>
              <w:tabs>
                <w:tab w:val="left" w:pos="9500"/>
              </w:tabs>
              <w:rPr>
                <w:rFonts w:ascii="Calibri" w:hAnsi="Calibri"/>
                <w:szCs w:val="20"/>
              </w:rPr>
            </w:pPr>
          </w:p>
        </w:tc>
      </w:tr>
      <w:tr w:rsidR="00A2365A" w14:paraId="0F70A1D6" w14:textId="77777777" w:rsidTr="003318CF">
        <w:trPr>
          <w:gridAfter w:val="1"/>
          <w:wAfter w:w="15" w:type="dxa"/>
          <w:trHeight w:val="1533"/>
        </w:trPr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E774D" w14:textId="7396003B" w:rsidR="00A2365A" w:rsidRDefault="00A2365A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19/20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7B98" w14:textId="31F1AFCC" w:rsidR="00A2365A" w:rsidRDefault="003318CF" w:rsidP="00A15034">
            <w:pPr>
              <w:pStyle w:val="WW-Default"/>
              <w:spacing w:after="20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Governors attend school events and assemblies when practicable to raise profile of LGB.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96005" w14:textId="3C820AF9" w:rsidR="00A2365A" w:rsidRPr="00C56DC7" w:rsidRDefault="003318CF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All governors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56594" w14:textId="076D8169" w:rsidR="00A2365A" w:rsidRPr="00C56DC7" w:rsidRDefault="003318CF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965C" w14:textId="684295A7" w:rsidR="00A2365A" w:rsidRDefault="003318CF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April 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3F15" w14:textId="2822220F" w:rsidR="00A2365A" w:rsidRPr="00C56DC7" w:rsidRDefault="003318CF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Governors are recognised by pupils, parents and staff and available for discussion of any issues.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E59E" w14:textId="77777777" w:rsidR="00A2365A" w:rsidRPr="00C56DC7" w:rsidRDefault="00A2365A" w:rsidP="00A15034">
            <w:pPr>
              <w:tabs>
                <w:tab w:val="left" w:pos="9500"/>
              </w:tabs>
              <w:rPr>
                <w:rFonts w:ascii="Calibri" w:hAnsi="Calibri"/>
                <w:szCs w:val="20"/>
              </w:rPr>
            </w:pPr>
          </w:p>
        </w:tc>
      </w:tr>
      <w:tr w:rsidR="003318CF" w14:paraId="0AAE1792" w14:textId="77777777" w:rsidTr="00241AEF">
        <w:trPr>
          <w:gridAfter w:val="1"/>
          <w:wAfter w:w="15" w:type="dxa"/>
          <w:trHeight w:val="1533"/>
        </w:trPr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6FF614" w14:textId="6432977E" w:rsidR="003318CF" w:rsidRDefault="003318CF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20/20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4035FB" w14:textId="7507E1F2" w:rsidR="003318CF" w:rsidRDefault="003318CF" w:rsidP="00A15034">
            <w:pPr>
              <w:pStyle w:val="WW-Default"/>
              <w:spacing w:after="20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This action plan is </w:t>
            </w:r>
            <w:r w:rsidR="00F66D9F">
              <w:rPr>
                <w:rFonts w:ascii="Calibri" w:hAnsi="Calibri"/>
                <w:sz w:val="20"/>
                <w:szCs w:val="20"/>
              </w:rPr>
              <w:t>reviewed for progress each term and updated as necessary each year.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63BA6C" w14:textId="7FCBEFBB" w:rsidR="003318CF" w:rsidRDefault="00F66D9F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Chair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F38BB6" w14:textId="785DF66F" w:rsidR="003318CF" w:rsidRDefault="00F66D9F" w:rsidP="00A15034">
            <w:pPr>
              <w:tabs>
                <w:tab w:val="left" w:pos="9500"/>
              </w:tabs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Nil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43B416" w14:textId="23B947C3" w:rsidR="003318CF" w:rsidRDefault="00F66D9F" w:rsidP="00A15034">
            <w:pPr>
              <w:tabs>
                <w:tab w:val="left" w:pos="9500"/>
              </w:tabs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September 2021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608A35" w14:textId="44710F43" w:rsidR="003318CF" w:rsidRDefault="00F66D9F" w:rsidP="00A15034">
            <w:pPr>
              <w:tabs>
                <w:tab w:val="left" w:pos="9500"/>
              </w:tabs>
              <w:snapToGrid w:val="0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GAP remains relevant and accurate.</w:t>
            </w:r>
            <w:bookmarkStart w:id="0" w:name="_GoBack"/>
            <w:bookmarkEnd w:id="0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2E168" w14:textId="77777777" w:rsidR="003318CF" w:rsidRPr="00C56DC7" w:rsidRDefault="003318CF" w:rsidP="00A15034">
            <w:pPr>
              <w:tabs>
                <w:tab w:val="left" w:pos="9500"/>
              </w:tabs>
              <w:rPr>
                <w:rFonts w:ascii="Calibri" w:hAnsi="Calibri"/>
                <w:szCs w:val="20"/>
              </w:rPr>
            </w:pPr>
          </w:p>
        </w:tc>
      </w:tr>
    </w:tbl>
    <w:p w14:paraId="797E92A3" w14:textId="77777777" w:rsidR="00682308" w:rsidRDefault="00682308">
      <w:pPr>
        <w:rPr>
          <w:b/>
        </w:rPr>
      </w:pPr>
    </w:p>
    <w:p w14:paraId="07CC7DCA" w14:textId="1D2DB93F" w:rsidR="00682308" w:rsidRDefault="00682308">
      <w:r>
        <w:rPr>
          <w:b/>
        </w:rPr>
        <w:t xml:space="preserve">Date : </w:t>
      </w:r>
      <w:r w:rsidR="00617180">
        <w:rPr>
          <w:b/>
        </w:rPr>
        <w:t xml:space="preserve">V1 </w:t>
      </w:r>
      <w:r w:rsidR="006307C8">
        <w:rPr>
          <w:b/>
        </w:rPr>
        <w:t xml:space="preserve">Sept </w:t>
      </w:r>
      <w:r w:rsidR="004218CD">
        <w:rPr>
          <w:b/>
        </w:rPr>
        <w:t>20</w:t>
      </w:r>
      <w:r w:rsidR="00EA511B">
        <w:rPr>
          <w:b/>
        </w:rPr>
        <w:t>20</w:t>
      </w:r>
      <w:r w:rsidR="004218CD">
        <w:rPr>
          <w:b/>
        </w:rPr>
        <w:t xml:space="preserve"> </w:t>
      </w:r>
      <w:r w:rsidR="00617180">
        <w:rPr>
          <w:b/>
        </w:rPr>
        <w:t xml:space="preserve"> </w:t>
      </w:r>
      <w:r w:rsidR="000872FF">
        <w:rPr>
          <w:b/>
        </w:rPr>
        <w:t xml:space="preserve"> </w:t>
      </w:r>
    </w:p>
    <w:sectPr w:rsidR="00682308" w:rsidSect="009A1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720" w:bottom="765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92A0B" w14:textId="77777777" w:rsidR="00665178" w:rsidRDefault="00665178">
      <w:r>
        <w:separator/>
      </w:r>
    </w:p>
  </w:endnote>
  <w:endnote w:type="continuationSeparator" w:id="0">
    <w:p w14:paraId="167C0BBE" w14:textId="77777777" w:rsidR="00665178" w:rsidRDefault="0066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C88CB" w14:textId="77777777" w:rsidR="00054B6E" w:rsidRDefault="00054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4DF23" w14:textId="77777777" w:rsidR="00A80AD6" w:rsidRDefault="00A80AD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17180">
      <w:rPr>
        <w:noProof/>
      </w:rPr>
      <w:t>6</w:t>
    </w:r>
    <w:r>
      <w:fldChar w:fldCharType="end"/>
    </w:r>
  </w:p>
  <w:p w14:paraId="66613C98" w14:textId="77777777" w:rsidR="00A80AD6" w:rsidRDefault="00A80A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CD572" w14:textId="77777777" w:rsidR="00054B6E" w:rsidRDefault="00054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0DB0F" w14:textId="77777777" w:rsidR="00665178" w:rsidRDefault="00665178">
      <w:r>
        <w:separator/>
      </w:r>
    </w:p>
  </w:footnote>
  <w:footnote w:type="continuationSeparator" w:id="0">
    <w:p w14:paraId="57E07630" w14:textId="77777777" w:rsidR="00665178" w:rsidRDefault="0066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96CA" w14:textId="77777777" w:rsidR="0030422C" w:rsidRDefault="00304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E8D96" w14:textId="5F6DA6BE" w:rsidR="0030422C" w:rsidRDefault="0030422C">
    <w:pPr>
      <w:pStyle w:val="Header"/>
    </w:pPr>
  </w:p>
  <w:p w14:paraId="1F1A8ADD" w14:textId="77777777" w:rsidR="0030422C" w:rsidRDefault="0030422C">
    <w:pPr>
      <w:pStyle w:val="Header"/>
    </w:pPr>
  </w:p>
  <w:p w14:paraId="584E02D2" w14:textId="77777777" w:rsidR="0030422C" w:rsidRDefault="00304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6F26" w14:textId="77777777" w:rsidR="0030422C" w:rsidRDefault="00304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8B2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4571B"/>
    <w:multiLevelType w:val="hybridMultilevel"/>
    <w:tmpl w:val="C1CA1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13DE7"/>
    <w:multiLevelType w:val="hybridMultilevel"/>
    <w:tmpl w:val="0220F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8746B"/>
    <w:multiLevelType w:val="hybridMultilevel"/>
    <w:tmpl w:val="05F25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A51FA6"/>
    <w:multiLevelType w:val="hybridMultilevel"/>
    <w:tmpl w:val="C284B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D2C96"/>
    <w:multiLevelType w:val="hybridMultilevel"/>
    <w:tmpl w:val="4E325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E4283E"/>
    <w:multiLevelType w:val="hybridMultilevel"/>
    <w:tmpl w:val="F994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08"/>
    <w:rsid w:val="000020F9"/>
    <w:rsid w:val="00054B6E"/>
    <w:rsid w:val="0006075A"/>
    <w:rsid w:val="00080DF6"/>
    <w:rsid w:val="000872FF"/>
    <w:rsid w:val="000E1C69"/>
    <w:rsid w:val="001541F1"/>
    <w:rsid w:val="00192974"/>
    <w:rsid w:val="001A69C1"/>
    <w:rsid w:val="001F6BE6"/>
    <w:rsid w:val="00211A4E"/>
    <w:rsid w:val="002135F4"/>
    <w:rsid w:val="00233336"/>
    <w:rsid w:val="00241AEF"/>
    <w:rsid w:val="0025269D"/>
    <w:rsid w:val="002910F7"/>
    <w:rsid w:val="00302774"/>
    <w:rsid w:val="0030422C"/>
    <w:rsid w:val="003312D9"/>
    <w:rsid w:val="003318CF"/>
    <w:rsid w:val="00332BAD"/>
    <w:rsid w:val="003752E6"/>
    <w:rsid w:val="00394E5D"/>
    <w:rsid w:val="003E3065"/>
    <w:rsid w:val="0041342F"/>
    <w:rsid w:val="004218CD"/>
    <w:rsid w:val="00461E9C"/>
    <w:rsid w:val="00475AD0"/>
    <w:rsid w:val="00495472"/>
    <w:rsid w:val="004A6EB0"/>
    <w:rsid w:val="004C221F"/>
    <w:rsid w:val="004C35E4"/>
    <w:rsid w:val="005075A0"/>
    <w:rsid w:val="005153B2"/>
    <w:rsid w:val="00520298"/>
    <w:rsid w:val="005D3A30"/>
    <w:rsid w:val="00610316"/>
    <w:rsid w:val="006146A2"/>
    <w:rsid w:val="00617180"/>
    <w:rsid w:val="006307C8"/>
    <w:rsid w:val="006312BA"/>
    <w:rsid w:val="00644702"/>
    <w:rsid w:val="00665178"/>
    <w:rsid w:val="0067428F"/>
    <w:rsid w:val="00682308"/>
    <w:rsid w:val="006850B9"/>
    <w:rsid w:val="0069467D"/>
    <w:rsid w:val="006D0806"/>
    <w:rsid w:val="00700159"/>
    <w:rsid w:val="007762CE"/>
    <w:rsid w:val="0078340B"/>
    <w:rsid w:val="007E208A"/>
    <w:rsid w:val="008070C6"/>
    <w:rsid w:val="00875CE9"/>
    <w:rsid w:val="00896CD5"/>
    <w:rsid w:val="008D1B23"/>
    <w:rsid w:val="0091004D"/>
    <w:rsid w:val="0094028A"/>
    <w:rsid w:val="00950FF7"/>
    <w:rsid w:val="00997FC9"/>
    <w:rsid w:val="009A1BA2"/>
    <w:rsid w:val="009B69A4"/>
    <w:rsid w:val="009C7001"/>
    <w:rsid w:val="009E5E0F"/>
    <w:rsid w:val="00A15034"/>
    <w:rsid w:val="00A2365A"/>
    <w:rsid w:val="00A4087B"/>
    <w:rsid w:val="00A53EC6"/>
    <w:rsid w:val="00A547DE"/>
    <w:rsid w:val="00A73D5F"/>
    <w:rsid w:val="00A741CB"/>
    <w:rsid w:val="00A80AD6"/>
    <w:rsid w:val="00AA4D91"/>
    <w:rsid w:val="00AA7855"/>
    <w:rsid w:val="00AB0A4F"/>
    <w:rsid w:val="00AB2C44"/>
    <w:rsid w:val="00AF12ED"/>
    <w:rsid w:val="00AF7522"/>
    <w:rsid w:val="00B0183D"/>
    <w:rsid w:val="00B026B2"/>
    <w:rsid w:val="00B26F8C"/>
    <w:rsid w:val="00B77A72"/>
    <w:rsid w:val="00BD60C4"/>
    <w:rsid w:val="00BE6380"/>
    <w:rsid w:val="00C1224D"/>
    <w:rsid w:val="00C41C5F"/>
    <w:rsid w:val="00C56DC7"/>
    <w:rsid w:val="00C62644"/>
    <w:rsid w:val="00CC1D5B"/>
    <w:rsid w:val="00D336AA"/>
    <w:rsid w:val="00DD2C6F"/>
    <w:rsid w:val="00DE4381"/>
    <w:rsid w:val="00DF4D60"/>
    <w:rsid w:val="00E00770"/>
    <w:rsid w:val="00E56137"/>
    <w:rsid w:val="00E5777B"/>
    <w:rsid w:val="00EA511B"/>
    <w:rsid w:val="00EE28E2"/>
    <w:rsid w:val="00F33C88"/>
    <w:rsid w:val="00F66D9F"/>
    <w:rsid w:val="00F727E8"/>
    <w:rsid w:val="00F87ECC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9BFE24"/>
  <w15:chartTrackingRefBased/>
  <w15:docId w15:val="{EB624C13-C4FF-F741-9028-F9856A19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Arial" w:eastAsia="Calibri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Calibri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oterChar">
    <w:name w:val="Footer Char"/>
    <w:rPr>
      <w:rFonts w:ascii="Tahoma" w:hAnsi="Tahoma" w:cs="Tahoma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ColorfulShading-Accent11">
    <w:name w:val="Colorful Shading - Accent 11"/>
    <w:hidden/>
    <w:uiPriority w:val="99"/>
    <w:semiHidden/>
    <w:rsid w:val="0025269D"/>
    <w:rPr>
      <w:rFonts w:ascii="Tahoma" w:hAnsi="Tahoma" w:cs="Tahoma"/>
      <w:szCs w:val="24"/>
      <w:lang w:eastAsia="ar-SA"/>
    </w:rPr>
  </w:style>
  <w:style w:type="character" w:customStyle="1" w:styleId="HeaderChar">
    <w:name w:val="Header Char"/>
    <w:link w:val="Header"/>
    <w:uiPriority w:val="99"/>
    <w:rsid w:val="0030422C"/>
    <w:rPr>
      <w:rFonts w:ascii="Tahoma" w:hAnsi="Tahoma" w:cs="Tahoma"/>
      <w:szCs w:val="24"/>
      <w:lang w:eastAsia="ar-SA"/>
    </w:rPr>
  </w:style>
  <w:style w:type="table" w:styleId="TableGrid">
    <w:name w:val="Table Grid"/>
    <w:basedOn w:val="TableNormal"/>
    <w:uiPriority w:val="59"/>
    <w:rsid w:val="0068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8C4F-A584-5C4B-9CAD-78AEA698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6821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 Powell</dc:creator>
  <cp:keywords/>
  <dc:description/>
  <cp:lastModifiedBy>Chairofgovernors</cp:lastModifiedBy>
  <cp:revision>4</cp:revision>
  <cp:lastPrinted>2020-10-01T14:44:00Z</cp:lastPrinted>
  <dcterms:created xsi:type="dcterms:W3CDTF">2020-11-09T14:15:00Z</dcterms:created>
  <dcterms:modified xsi:type="dcterms:W3CDTF">2020-11-09T14:42:00Z</dcterms:modified>
  <cp:category/>
</cp:coreProperties>
</file>